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86378" w:rsidRDefault="00154AE6">
      <w:pPr>
        <w:jc w:val="center"/>
      </w:pPr>
      <w:bookmarkStart w:id="0" w:name="_GoBack"/>
      <w:bookmarkEnd w:id="0"/>
      <w:r>
        <w:rPr>
          <w:rFonts w:ascii="Verdana" w:eastAsia="Verdana" w:hAnsi="Verdana" w:cs="Verdana"/>
          <w:b/>
        </w:rPr>
        <w:t>Prokaryotic Gene Regulation</w:t>
      </w:r>
    </w:p>
    <w:p w:rsidR="00786378" w:rsidRDefault="00154AE6">
      <w:pPr>
        <w:jc w:val="center"/>
      </w:pPr>
      <w:proofErr w:type="spellStart"/>
      <w:r>
        <w:rPr>
          <w:rFonts w:ascii="Verdana" w:eastAsia="Verdana" w:hAnsi="Verdana" w:cs="Verdana"/>
          <w:b/>
        </w:rPr>
        <w:t>PhET</w:t>
      </w:r>
      <w:proofErr w:type="spellEnd"/>
      <w:r>
        <w:rPr>
          <w:rFonts w:ascii="Verdana" w:eastAsia="Verdana" w:hAnsi="Verdana" w:cs="Verdana"/>
          <w:b/>
        </w:rPr>
        <w:t xml:space="preserve"> Simulation of Operon Function</w:t>
      </w:r>
    </w:p>
    <w:p w:rsidR="00786378" w:rsidRDefault="00786378"/>
    <w:p w:rsidR="00786378" w:rsidRDefault="00154AE6">
      <w:r>
        <w:rPr>
          <w:rFonts w:ascii="Verdana" w:eastAsia="Verdana" w:hAnsi="Verdana" w:cs="Verdana"/>
        </w:rPr>
        <w:t xml:space="preserve">The purpose of this activity is to develop an understanding for how prokaryotes control gene expression.  </w:t>
      </w:r>
      <w:r>
        <w:rPr>
          <w:rFonts w:ascii="Verdana" w:eastAsia="Verdana" w:hAnsi="Verdana" w:cs="Verdana"/>
          <w:highlight w:val="white"/>
        </w:rPr>
        <w:t xml:space="preserve">In 1961, Francois Jacob and Jacques Monod proposed the operon model of gene regulation in bacteria.  The model was based on their study of the genes in </w:t>
      </w:r>
      <w:r>
        <w:rPr>
          <w:rFonts w:ascii="Verdana" w:eastAsia="Verdana" w:hAnsi="Verdana" w:cs="Verdana"/>
          <w:i/>
        </w:rPr>
        <w:t>E. coli</w:t>
      </w:r>
      <w:r>
        <w:rPr>
          <w:rFonts w:ascii="Verdana" w:eastAsia="Verdana" w:hAnsi="Verdana" w:cs="Verdana"/>
          <w:highlight w:val="white"/>
        </w:rPr>
        <w:t xml:space="preserve"> that code for enzymes that affect the breakdown of lactose.  </w:t>
      </w:r>
    </w:p>
    <w:p w:rsidR="00786378" w:rsidRDefault="00154AE6">
      <w:r>
        <w:rPr>
          <w:rFonts w:ascii="Verdana" w:eastAsia="Verdana" w:hAnsi="Verdana" w:cs="Verdana"/>
          <w:highlight w:val="white"/>
        </w:rPr>
        <w:t xml:space="preserve">Because of the pioneering work of </w:t>
      </w:r>
      <w:r>
        <w:rPr>
          <w:rFonts w:ascii="Verdana" w:eastAsia="Verdana" w:hAnsi="Verdana" w:cs="Verdana"/>
          <w:highlight w:val="white"/>
        </w:rPr>
        <w:t xml:space="preserve">Jacob and Monod, the </w:t>
      </w:r>
      <w:r>
        <w:rPr>
          <w:rFonts w:ascii="Verdana" w:eastAsia="Verdana" w:hAnsi="Verdana" w:cs="Verdana"/>
          <w:i/>
        </w:rPr>
        <w:t>lac</w:t>
      </w:r>
      <w:r>
        <w:rPr>
          <w:rFonts w:ascii="Verdana" w:eastAsia="Verdana" w:hAnsi="Verdana" w:cs="Verdana"/>
          <w:highlight w:val="white"/>
        </w:rPr>
        <w:t xml:space="preserve"> operon is typically used to illustrate gene regulation in bacteria. Gene regulation in eukaryotes is quite different.</w:t>
      </w:r>
    </w:p>
    <w:p w:rsidR="00786378" w:rsidRDefault="00786378"/>
    <w:p w:rsidR="00786378" w:rsidRDefault="00154AE6">
      <w:r>
        <w:rPr>
          <w:rFonts w:ascii="Verdana" w:eastAsia="Verdana" w:hAnsi="Verdana" w:cs="Verdana"/>
          <w:highlight w:val="white"/>
        </w:rPr>
        <w:t xml:space="preserve">Click </w:t>
      </w:r>
      <w:hyperlink r:id="rId5">
        <w:proofErr w:type="gramStart"/>
        <w:r>
          <w:rPr>
            <w:rFonts w:ascii="Verdana" w:eastAsia="Verdana" w:hAnsi="Verdana" w:cs="Verdana"/>
            <w:color w:val="1155CC"/>
            <w:highlight w:val="white"/>
            <w:u w:val="single"/>
          </w:rPr>
          <w:t>Here</w:t>
        </w:r>
        <w:proofErr w:type="gramEnd"/>
        <w:r>
          <w:rPr>
            <w:rFonts w:ascii="Verdana" w:eastAsia="Verdana" w:hAnsi="Verdana" w:cs="Verdana"/>
            <w:color w:val="1155CC"/>
            <w:highlight w:val="white"/>
            <w:u w:val="single"/>
          </w:rPr>
          <w:t xml:space="preserve"> </w:t>
        </w:r>
      </w:hyperlink>
      <w:r>
        <w:rPr>
          <w:rFonts w:ascii="Verdana" w:eastAsia="Verdana" w:hAnsi="Verdana" w:cs="Verdana"/>
          <w:highlight w:val="white"/>
        </w:rPr>
        <w:t xml:space="preserve">to get to the </w:t>
      </w:r>
      <w:r>
        <w:rPr>
          <w:rFonts w:ascii="Verdana" w:eastAsia="Verdana" w:hAnsi="Verdana" w:cs="Verdana"/>
          <w:highlight w:val="white"/>
          <w:u w:val="single"/>
        </w:rPr>
        <w:t>Gene</w:t>
      </w:r>
      <w:r>
        <w:rPr>
          <w:rFonts w:ascii="Verdana" w:eastAsia="Verdana" w:hAnsi="Verdana" w:cs="Verdana"/>
          <w:highlight w:val="white"/>
          <w:u w:val="single"/>
        </w:rPr>
        <w:t xml:space="preserve"> Machine:  The Lac Operon simulation</w:t>
      </w:r>
      <w:r>
        <w:rPr>
          <w:rFonts w:ascii="Verdana" w:eastAsia="Verdana" w:hAnsi="Verdana" w:cs="Verdana"/>
          <w:highlight w:val="white"/>
        </w:rPr>
        <w:t xml:space="preserve">.  You will need to download and run the Java program and this will require you to be patient.  Once the Java window is open you should see an image like the one below.  Now you are ready to begin the simulation.  </w:t>
      </w:r>
    </w:p>
    <w:p w:rsidR="00786378" w:rsidRDefault="00786378"/>
    <w:p w:rsidR="00786378" w:rsidRDefault="00154AE6">
      <w:pPr>
        <w:jc w:val="center"/>
      </w:pPr>
      <w:r>
        <w:rPr>
          <w:noProof/>
        </w:rPr>
        <w:drawing>
          <wp:inline distT="114300" distB="114300" distL="114300" distR="114300">
            <wp:extent cx="3805238" cy="2286801"/>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3805238" cy="2286801"/>
                    </a:xfrm>
                    <a:prstGeom prst="rect">
                      <a:avLst/>
                    </a:prstGeom>
                    <a:ln/>
                  </pic:spPr>
                </pic:pic>
              </a:graphicData>
            </a:graphic>
          </wp:inline>
        </w:drawing>
      </w:r>
      <w:r>
        <w:rPr>
          <w:rFonts w:ascii="Verdana" w:eastAsia="Verdana" w:hAnsi="Verdana" w:cs="Verdana"/>
          <w:highlight w:val="white"/>
        </w:rPr>
        <w:t xml:space="preserve"> </w:t>
      </w:r>
    </w:p>
    <w:p w:rsidR="00786378" w:rsidRDefault="00786378">
      <w:pPr>
        <w:jc w:val="center"/>
      </w:pPr>
    </w:p>
    <w:p w:rsidR="00786378" w:rsidRDefault="00154AE6">
      <w:pPr>
        <w:numPr>
          <w:ilvl w:val="0"/>
          <w:numId w:val="1"/>
        </w:numPr>
        <w:ind w:hanging="360"/>
        <w:contextualSpacing/>
        <w:rPr>
          <w:rFonts w:ascii="Verdana" w:eastAsia="Verdana" w:hAnsi="Verdana" w:cs="Verdana"/>
          <w:highlight w:val="white"/>
        </w:rPr>
      </w:pPr>
      <w:r>
        <w:rPr>
          <w:rFonts w:ascii="Verdana" w:eastAsia="Verdana" w:hAnsi="Verdana" w:cs="Verdana"/>
          <w:highlight w:val="white"/>
        </w:rPr>
        <w:t xml:space="preserve"> Drag the </w:t>
      </w:r>
      <w:r>
        <w:rPr>
          <w:rFonts w:ascii="Verdana" w:eastAsia="Verdana" w:hAnsi="Verdana" w:cs="Verdana"/>
          <w:b/>
          <w:i/>
          <w:highlight w:val="white"/>
        </w:rPr>
        <w:t>lac promoter</w:t>
      </w:r>
      <w:r>
        <w:rPr>
          <w:rFonts w:ascii="Verdana" w:eastAsia="Verdana" w:hAnsi="Verdana" w:cs="Verdana"/>
          <w:highlight w:val="white"/>
        </w:rPr>
        <w:t xml:space="preserve"> to the appropriate location on the stretch of DNA.  Wait a few seconds, then describe what happens.  </w:t>
      </w:r>
    </w:p>
    <w:tbl>
      <w:tblPr>
        <w:tblStyle w:val="a"/>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786378">
        <w:tc>
          <w:tcPr>
            <w:tcW w:w="8640" w:type="dxa"/>
            <w:tcMar>
              <w:top w:w="100" w:type="dxa"/>
              <w:left w:w="100" w:type="dxa"/>
              <w:bottom w:w="100" w:type="dxa"/>
              <w:right w:w="100" w:type="dxa"/>
            </w:tcMar>
          </w:tcPr>
          <w:p w:rsidR="00786378" w:rsidRDefault="00786378">
            <w:pPr>
              <w:widowControl w:val="0"/>
              <w:spacing w:line="240" w:lineRule="auto"/>
            </w:pPr>
          </w:p>
        </w:tc>
      </w:tr>
    </w:tbl>
    <w:p w:rsidR="00786378" w:rsidRDefault="00154AE6">
      <w:pPr>
        <w:numPr>
          <w:ilvl w:val="0"/>
          <w:numId w:val="1"/>
        </w:numPr>
        <w:ind w:hanging="360"/>
        <w:contextualSpacing/>
        <w:rPr>
          <w:rFonts w:ascii="Verdana" w:eastAsia="Verdana" w:hAnsi="Verdana" w:cs="Verdana"/>
          <w:highlight w:val="white"/>
        </w:rPr>
      </w:pPr>
      <w:r>
        <w:rPr>
          <w:rFonts w:ascii="Verdana" w:eastAsia="Verdana" w:hAnsi="Verdana" w:cs="Verdana"/>
          <w:highlight w:val="white"/>
        </w:rPr>
        <w:t xml:space="preserve">Now drag the </w:t>
      </w:r>
      <w:proofErr w:type="spellStart"/>
      <w:r>
        <w:rPr>
          <w:rFonts w:ascii="Verdana" w:eastAsia="Verdana" w:hAnsi="Verdana" w:cs="Verdana"/>
          <w:b/>
          <w:i/>
          <w:highlight w:val="white"/>
        </w:rPr>
        <w:t>lacZ</w:t>
      </w:r>
      <w:proofErr w:type="spellEnd"/>
      <w:r>
        <w:rPr>
          <w:rFonts w:ascii="Verdana" w:eastAsia="Verdana" w:hAnsi="Verdana" w:cs="Verdana"/>
          <w:b/>
          <w:i/>
          <w:highlight w:val="white"/>
        </w:rPr>
        <w:t xml:space="preserve"> gene</w:t>
      </w:r>
      <w:r>
        <w:rPr>
          <w:rFonts w:ascii="Verdana" w:eastAsia="Verdana" w:hAnsi="Verdana" w:cs="Verdana"/>
          <w:highlight w:val="white"/>
        </w:rPr>
        <w:t xml:space="preserve"> to the appropriate location on the stretch of DNA.  Wait a few seconds, then describe what happens.  </w:t>
      </w:r>
    </w:p>
    <w:tbl>
      <w:tblPr>
        <w:tblStyle w:val="a0"/>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786378">
        <w:tc>
          <w:tcPr>
            <w:tcW w:w="8640" w:type="dxa"/>
            <w:tcMar>
              <w:top w:w="100" w:type="dxa"/>
              <w:left w:w="100" w:type="dxa"/>
              <w:bottom w:w="100" w:type="dxa"/>
              <w:right w:w="100" w:type="dxa"/>
            </w:tcMar>
          </w:tcPr>
          <w:p w:rsidR="00786378" w:rsidRDefault="00786378">
            <w:pPr>
              <w:widowControl w:val="0"/>
              <w:spacing w:line="240" w:lineRule="auto"/>
            </w:pPr>
          </w:p>
        </w:tc>
      </w:tr>
    </w:tbl>
    <w:p w:rsidR="00786378" w:rsidRDefault="00154AE6">
      <w:pPr>
        <w:numPr>
          <w:ilvl w:val="0"/>
          <w:numId w:val="1"/>
        </w:numPr>
        <w:ind w:hanging="360"/>
        <w:contextualSpacing/>
        <w:rPr>
          <w:rFonts w:ascii="Verdana" w:eastAsia="Verdana" w:hAnsi="Verdana" w:cs="Verdana"/>
          <w:highlight w:val="white"/>
        </w:rPr>
      </w:pPr>
      <w:r>
        <w:rPr>
          <w:rFonts w:ascii="Verdana" w:eastAsia="Verdana" w:hAnsi="Verdana" w:cs="Verdana"/>
          <w:highlight w:val="white"/>
        </w:rPr>
        <w:t xml:space="preserve">In the upper left-hand corner, there is a tool that allows you to inject lactose into the environment.  Click on the red button to manually inject 20-25 lactose molecules.  Wait a few seconds, then describe what happens.  </w:t>
      </w:r>
    </w:p>
    <w:tbl>
      <w:tblPr>
        <w:tblStyle w:val="a1"/>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786378">
        <w:tc>
          <w:tcPr>
            <w:tcW w:w="8640" w:type="dxa"/>
            <w:tcMar>
              <w:top w:w="100" w:type="dxa"/>
              <w:left w:w="100" w:type="dxa"/>
              <w:bottom w:w="100" w:type="dxa"/>
              <w:right w:w="100" w:type="dxa"/>
            </w:tcMar>
          </w:tcPr>
          <w:p w:rsidR="00786378" w:rsidRDefault="00786378">
            <w:pPr>
              <w:widowControl w:val="0"/>
              <w:spacing w:line="240" w:lineRule="auto"/>
            </w:pPr>
          </w:p>
        </w:tc>
      </w:tr>
    </w:tbl>
    <w:p w:rsidR="00786378" w:rsidRDefault="00154AE6">
      <w:pPr>
        <w:numPr>
          <w:ilvl w:val="0"/>
          <w:numId w:val="1"/>
        </w:numPr>
        <w:ind w:hanging="360"/>
        <w:contextualSpacing/>
        <w:rPr>
          <w:rFonts w:ascii="Verdana" w:eastAsia="Verdana" w:hAnsi="Verdana" w:cs="Verdana"/>
          <w:highlight w:val="white"/>
        </w:rPr>
      </w:pPr>
      <w:r>
        <w:rPr>
          <w:rFonts w:ascii="Verdana" w:eastAsia="Verdana" w:hAnsi="Verdana" w:cs="Verdana"/>
          <w:highlight w:val="white"/>
        </w:rPr>
        <w:lastRenderedPageBreak/>
        <w:t xml:space="preserve">Note that the </w:t>
      </w:r>
      <w:proofErr w:type="spellStart"/>
      <w:r>
        <w:rPr>
          <w:rFonts w:ascii="Verdana" w:eastAsia="Verdana" w:hAnsi="Verdana" w:cs="Verdana"/>
          <w:highlight w:val="white"/>
        </w:rPr>
        <w:t>lacZ</w:t>
      </w:r>
      <w:proofErr w:type="spellEnd"/>
      <w:r>
        <w:rPr>
          <w:rFonts w:ascii="Verdana" w:eastAsia="Verdana" w:hAnsi="Verdana" w:cs="Verdana"/>
          <w:highlight w:val="white"/>
        </w:rPr>
        <w:t xml:space="preserve"> gene continu</w:t>
      </w:r>
      <w:r>
        <w:rPr>
          <w:rFonts w:ascii="Verdana" w:eastAsia="Verdana" w:hAnsi="Verdana" w:cs="Verdana"/>
          <w:highlight w:val="white"/>
        </w:rPr>
        <w:t xml:space="preserve">es to be transcribed and translated even in the absence of lactose.  Why is this a problem for the </w:t>
      </w:r>
      <w:proofErr w:type="spellStart"/>
      <w:r>
        <w:rPr>
          <w:rFonts w:ascii="Verdana" w:eastAsia="Verdana" w:hAnsi="Verdana" w:cs="Verdana"/>
          <w:i/>
          <w:highlight w:val="white"/>
        </w:rPr>
        <w:t>E.coli</w:t>
      </w:r>
      <w:proofErr w:type="spellEnd"/>
      <w:r>
        <w:rPr>
          <w:rFonts w:ascii="Verdana" w:eastAsia="Verdana" w:hAnsi="Verdana" w:cs="Verdana"/>
          <w:i/>
          <w:highlight w:val="white"/>
        </w:rPr>
        <w:t xml:space="preserve"> </w:t>
      </w:r>
      <w:r>
        <w:rPr>
          <w:rFonts w:ascii="Verdana" w:eastAsia="Verdana" w:hAnsi="Verdana" w:cs="Verdana"/>
          <w:highlight w:val="white"/>
        </w:rPr>
        <w:t xml:space="preserve">cell?  </w:t>
      </w:r>
    </w:p>
    <w:tbl>
      <w:tblPr>
        <w:tblStyle w:val="a2"/>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786378">
        <w:tc>
          <w:tcPr>
            <w:tcW w:w="8640" w:type="dxa"/>
            <w:tcMar>
              <w:top w:w="100" w:type="dxa"/>
              <w:left w:w="100" w:type="dxa"/>
              <w:bottom w:w="100" w:type="dxa"/>
              <w:right w:w="100" w:type="dxa"/>
            </w:tcMar>
          </w:tcPr>
          <w:p w:rsidR="00786378" w:rsidRDefault="00786378">
            <w:pPr>
              <w:widowControl w:val="0"/>
              <w:spacing w:line="240" w:lineRule="auto"/>
            </w:pPr>
          </w:p>
        </w:tc>
      </w:tr>
    </w:tbl>
    <w:p w:rsidR="00786378" w:rsidRDefault="00154AE6">
      <w:pPr>
        <w:numPr>
          <w:ilvl w:val="0"/>
          <w:numId w:val="1"/>
        </w:numPr>
        <w:ind w:hanging="360"/>
        <w:contextualSpacing/>
        <w:rPr>
          <w:rFonts w:ascii="Verdana" w:eastAsia="Verdana" w:hAnsi="Verdana" w:cs="Verdana"/>
          <w:highlight w:val="white"/>
        </w:rPr>
      </w:pPr>
      <w:r>
        <w:rPr>
          <w:rFonts w:ascii="Verdana" w:eastAsia="Verdana" w:hAnsi="Verdana" w:cs="Verdana"/>
          <w:highlight w:val="white"/>
        </w:rPr>
        <w:t xml:space="preserve">Drag the </w:t>
      </w:r>
      <w:r>
        <w:rPr>
          <w:rFonts w:ascii="Verdana" w:eastAsia="Verdana" w:hAnsi="Verdana" w:cs="Verdana"/>
          <w:b/>
          <w:i/>
          <w:highlight w:val="white"/>
        </w:rPr>
        <w:t>lac operator</w:t>
      </w:r>
      <w:r>
        <w:rPr>
          <w:rFonts w:ascii="Verdana" w:eastAsia="Verdana" w:hAnsi="Verdana" w:cs="Verdana"/>
          <w:highlight w:val="white"/>
        </w:rPr>
        <w:t xml:space="preserve"> to the appropriate location on the stretch of DNA.  Wait a few seconds, then describe what happens.  </w:t>
      </w:r>
    </w:p>
    <w:tbl>
      <w:tblPr>
        <w:tblStyle w:val="a3"/>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786378">
        <w:tc>
          <w:tcPr>
            <w:tcW w:w="8640" w:type="dxa"/>
            <w:tcMar>
              <w:top w:w="100" w:type="dxa"/>
              <w:left w:w="100" w:type="dxa"/>
              <w:bottom w:w="100" w:type="dxa"/>
              <w:right w:w="100" w:type="dxa"/>
            </w:tcMar>
          </w:tcPr>
          <w:p w:rsidR="00786378" w:rsidRDefault="00786378">
            <w:pPr>
              <w:widowControl w:val="0"/>
              <w:spacing w:line="240" w:lineRule="auto"/>
            </w:pPr>
          </w:p>
        </w:tc>
      </w:tr>
    </w:tbl>
    <w:p w:rsidR="00786378" w:rsidRDefault="00154AE6">
      <w:pPr>
        <w:numPr>
          <w:ilvl w:val="0"/>
          <w:numId w:val="1"/>
        </w:numPr>
        <w:ind w:hanging="360"/>
        <w:contextualSpacing/>
        <w:rPr>
          <w:rFonts w:ascii="Verdana" w:eastAsia="Verdana" w:hAnsi="Verdana" w:cs="Verdana"/>
          <w:highlight w:val="white"/>
        </w:rPr>
      </w:pPr>
      <w:r>
        <w:rPr>
          <w:rFonts w:ascii="Verdana" w:eastAsia="Verdana" w:hAnsi="Verdana" w:cs="Verdana"/>
          <w:highlight w:val="white"/>
        </w:rPr>
        <w:t xml:space="preserve">Now drag the </w:t>
      </w:r>
      <w:proofErr w:type="spellStart"/>
      <w:r>
        <w:rPr>
          <w:rFonts w:ascii="Verdana" w:eastAsia="Verdana" w:hAnsi="Verdana" w:cs="Verdana"/>
          <w:b/>
          <w:i/>
          <w:highlight w:val="white"/>
        </w:rPr>
        <w:t>lacI</w:t>
      </w:r>
      <w:proofErr w:type="spellEnd"/>
      <w:r>
        <w:rPr>
          <w:rFonts w:ascii="Verdana" w:eastAsia="Verdana" w:hAnsi="Verdana" w:cs="Verdana"/>
          <w:b/>
          <w:i/>
          <w:highlight w:val="white"/>
        </w:rPr>
        <w:t xml:space="preserve"> promoter</w:t>
      </w:r>
      <w:r>
        <w:rPr>
          <w:rFonts w:ascii="Verdana" w:eastAsia="Verdana" w:hAnsi="Verdana" w:cs="Verdana"/>
          <w:highlight w:val="white"/>
        </w:rPr>
        <w:t xml:space="preserve"> AND </w:t>
      </w:r>
      <w:proofErr w:type="spellStart"/>
      <w:r>
        <w:rPr>
          <w:rFonts w:ascii="Verdana" w:eastAsia="Verdana" w:hAnsi="Verdana" w:cs="Verdana"/>
          <w:b/>
          <w:i/>
          <w:highlight w:val="white"/>
        </w:rPr>
        <w:t>lacI</w:t>
      </w:r>
      <w:proofErr w:type="spellEnd"/>
      <w:r>
        <w:rPr>
          <w:rFonts w:ascii="Verdana" w:eastAsia="Verdana" w:hAnsi="Verdana" w:cs="Verdana"/>
          <w:b/>
          <w:i/>
          <w:highlight w:val="white"/>
        </w:rPr>
        <w:t xml:space="preserve"> gene</w:t>
      </w:r>
      <w:r>
        <w:rPr>
          <w:rFonts w:ascii="Verdana" w:eastAsia="Verdana" w:hAnsi="Verdana" w:cs="Verdana"/>
          <w:highlight w:val="white"/>
        </w:rPr>
        <w:t xml:space="preserve"> to the appropriate location on the stretch of DNA.  Wait a few seconds, then describe what happens.  </w:t>
      </w:r>
    </w:p>
    <w:tbl>
      <w:tblPr>
        <w:tblStyle w:val="a4"/>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786378">
        <w:tc>
          <w:tcPr>
            <w:tcW w:w="8640" w:type="dxa"/>
            <w:tcMar>
              <w:top w:w="100" w:type="dxa"/>
              <w:left w:w="100" w:type="dxa"/>
              <w:bottom w:w="100" w:type="dxa"/>
              <w:right w:w="100" w:type="dxa"/>
            </w:tcMar>
          </w:tcPr>
          <w:p w:rsidR="00786378" w:rsidRDefault="00786378">
            <w:pPr>
              <w:widowControl w:val="0"/>
              <w:spacing w:line="240" w:lineRule="auto"/>
            </w:pPr>
          </w:p>
        </w:tc>
      </w:tr>
    </w:tbl>
    <w:p w:rsidR="00786378" w:rsidRDefault="00154AE6">
      <w:pPr>
        <w:numPr>
          <w:ilvl w:val="0"/>
          <w:numId w:val="1"/>
        </w:numPr>
        <w:ind w:hanging="360"/>
        <w:contextualSpacing/>
        <w:rPr>
          <w:rFonts w:ascii="Verdana" w:eastAsia="Verdana" w:hAnsi="Verdana" w:cs="Verdana"/>
          <w:highlight w:val="white"/>
        </w:rPr>
      </w:pPr>
      <w:r>
        <w:rPr>
          <w:rFonts w:ascii="Verdana" w:eastAsia="Verdana" w:hAnsi="Verdana" w:cs="Verdana"/>
          <w:highlight w:val="white"/>
        </w:rPr>
        <w:t xml:space="preserve">Again, add some lactose to the environment.  Describe the result of adding lactose.  </w:t>
      </w:r>
    </w:p>
    <w:tbl>
      <w:tblPr>
        <w:tblStyle w:val="a5"/>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786378">
        <w:tc>
          <w:tcPr>
            <w:tcW w:w="8640" w:type="dxa"/>
            <w:tcMar>
              <w:top w:w="100" w:type="dxa"/>
              <w:left w:w="100" w:type="dxa"/>
              <w:bottom w:w="100" w:type="dxa"/>
              <w:right w:w="100" w:type="dxa"/>
            </w:tcMar>
          </w:tcPr>
          <w:p w:rsidR="00786378" w:rsidRDefault="00786378">
            <w:pPr>
              <w:widowControl w:val="0"/>
              <w:spacing w:line="240" w:lineRule="auto"/>
            </w:pPr>
          </w:p>
        </w:tc>
      </w:tr>
    </w:tbl>
    <w:p w:rsidR="00786378" w:rsidRDefault="00154AE6">
      <w:pPr>
        <w:numPr>
          <w:ilvl w:val="0"/>
          <w:numId w:val="1"/>
        </w:numPr>
        <w:ind w:hanging="360"/>
        <w:contextualSpacing/>
        <w:rPr>
          <w:rFonts w:ascii="Verdana" w:eastAsia="Verdana" w:hAnsi="Verdana" w:cs="Verdana"/>
          <w:highlight w:val="white"/>
        </w:rPr>
      </w:pPr>
      <w:r>
        <w:rPr>
          <w:rFonts w:ascii="Verdana" w:eastAsia="Verdana" w:hAnsi="Verdana" w:cs="Verdana"/>
          <w:highlight w:val="white"/>
        </w:rPr>
        <w:t xml:space="preserve">What happens when the lactose is removed from the environment?  </w:t>
      </w:r>
    </w:p>
    <w:tbl>
      <w:tblPr>
        <w:tblStyle w:val="a6"/>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786378">
        <w:tc>
          <w:tcPr>
            <w:tcW w:w="8640" w:type="dxa"/>
            <w:tcMar>
              <w:top w:w="100" w:type="dxa"/>
              <w:left w:w="100" w:type="dxa"/>
              <w:bottom w:w="100" w:type="dxa"/>
              <w:right w:w="100" w:type="dxa"/>
            </w:tcMar>
          </w:tcPr>
          <w:p w:rsidR="00786378" w:rsidRDefault="00786378">
            <w:pPr>
              <w:widowControl w:val="0"/>
              <w:spacing w:line="240" w:lineRule="auto"/>
            </w:pPr>
          </w:p>
        </w:tc>
      </w:tr>
    </w:tbl>
    <w:p w:rsidR="00786378" w:rsidRDefault="00154AE6">
      <w:pPr>
        <w:numPr>
          <w:ilvl w:val="0"/>
          <w:numId w:val="1"/>
        </w:numPr>
        <w:ind w:hanging="360"/>
        <w:contextualSpacing/>
        <w:rPr>
          <w:rFonts w:ascii="Verdana" w:eastAsia="Verdana" w:hAnsi="Verdana" w:cs="Verdana"/>
          <w:highlight w:val="white"/>
        </w:rPr>
      </w:pPr>
      <w:r>
        <w:rPr>
          <w:rFonts w:ascii="Verdana" w:eastAsia="Verdana" w:hAnsi="Verdana" w:cs="Verdana"/>
          <w:highlight w:val="white"/>
        </w:rPr>
        <w:t xml:space="preserve">Click on the </w:t>
      </w:r>
      <w:r>
        <w:rPr>
          <w:rFonts w:ascii="Verdana" w:eastAsia="Verdana" w:hAnsi="Verdana" w:cs="Verdana"/>
          <w:b/>
          <w:highlight w:val="white"/>
          <w:u w:val="single"/>
        </w:rPr>
        <w:t>Lactose Transport</w:t>
      </w:r>
      <w:r>
        <w:rPr>
          <w:rFonts w:ascii="Verdana" w:eastAsia="Verdana" w:hAnsi="Verdana" w:cs="Verdana"/>
          <w:highlight w:val="white"/>
        </w:rPr>
        <w:t xml:space="preserve"> tab at the top of the screen.  Drag all of the operon elements to their appropriate </w:t>
      </w:r>
      <w:proofErr w:type="gramStart"/>
      <w:r>
        <w:rPr>
          <w:rFonts w:ascii="Verdana" w:eastAsia="Verdana" w:hAnsi="Verdana" w:cs="Verdana"/>
          <w:highlight w:val="white"/>
        </w:rPr>
        <w:t>locations  on</w:t>
      </w:r>
      <w:proofErr w:type="gramEnd"/>
      <w:r>
        <w:rPr>
          <w:rFonts w:ascii="Verdana" w:eastAsia="Verdana" w:hAnsi="Verdana" w:cs="Verdana"/>
          <w:highlight w:val="white"/>
        </w:rPr>
        <w:t xml:space="preserve"> the stretch of DNA.  Wait several seconds until the manual lactose pump appears.  Add 20-25 lactose molecules.  Describe the role of the </w:t>
      </w:r>
      <w:proofErr w:type="spellStart"/>
      <w:r>
        <w:rPr>
          <w:rFonts w:ascii="Verdana" w:eastAsia="Verdana" w:hAnsi="Verdana" w:cs="Verdana"/>
          <w:b/>
          <w:i/>
          <w:highlight w:val="white"/>
        </w:rPr>
        <w:t>lacZ</w:t>
      </w:r>
      <w:proofErr w:type="spellEnd"/>
      <w:r>
        <w:rPr>
          <w:rFonts w:ascii="Verdana" w:eastAsia="Verdana" w:hAnsi="Verdana" w:cs="Verdana"/>
          <w:b/>
          <w:i/>
          <w:highlight w:val="white"/>
        </w:rPr>
        <w:t xml:space="preserve"> gene</w:t>
      </w:r>
      <w:r>
        <w:rPr>
          <w:rFonts w:ascii="Verdana" w:eastAsia="Verdana" w:hAnsi="Verdana" w:cs="Verdana"/>
          <w:highlight w:val="white"/>
        </w:rPr>
        <w:t xml:space="preserve"> and the </w:t>
      </w:r>
      <w:proofErr w:type="spellStart"/>
      <w:r>
        <w:rPr>
          <w:rFonts w:ascii="Verdana" w:eastAsia="Verdana" w:hAnsi="Verdana" w:cs="Verdana"/>
          <w:b/>
          <w:i/>
          <w:highlight w:val="white"/>
        </w:rPr>
        <w:t>la</w:t>
      </w:r>
      <w:r>
        <w:rPr>
          <w:rFonts w:ascii="Verdana" w:eastAsia="Verdana" w:hAnsi="Verdana" w:cs="Verdana"/>
          <w:b/>
          <w:i/>
          <w:highlight w:val="white"/>
        </w:rPr>
        <w:t>cYgene</w:t>
      </w:r>
      <w:proofErr w:type="spellEnd"/>
      <w:r>
        <w:rPr>
          <w:rFonts w:ascii="Verdana" w:eastAsia="Verdana" w:hAnsi="Verdana" w:cs="Verdana"/>
          <w:highlight w:val="white"/>
        </w:rPr>
        <w:t xml:space="preserve">.  </w:t>
      </w:r>
    </w:p>
    <w:tbl>
      <w:tblPr>
        <w:tblStyle w:val="a7"/>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786378">
        <w:tc>
          <w:tcPr>
            <w:tcW w:w="8640" w:type="dxa"/>
            <w:tcMar>
              <w:top w:w="100" w:type="dxa"/>
              <w:left w:w="100" w:type="dxa"/>
              <w:bottom w:w="100" w:type="dxa"/>
              <w:right w:w="100" w:type="dxa"/>
            </w:tcMar>
          </w:tcPr>
          <w:p w:rsidR="00786378" w:rsidRDefault="00786378">
            <w:pPr>
              <w:widowControl w:val="0"/>
              <w:spacing w:line="240" w:lineRule="auto"/>
            </w:pPr>
          </w:p>
        </w:tc>
      </w:tr>
    </w:tbl>
    <w:p w:rsidR="00786378" w:rsidRDefault="00154AE6">
      <w:pPr>
        <w:numPr>
          <w:ilvl w:val="0"/>
          <w:numId w:val="1"/>
        </w:numPr>
        <w:ind w:hanging="360"/>
        <w:contextualSpacing/>
        <w:rPr>
          <w:rFonts w:ascii="Verdana" w:eastAsia="Verdana" w:hAnsi="Verdana" w:cs="Verdana"/>
          <w:highlight w:val="white"/>
        </w:rPr>
      </w:pPr>
      <w:r>
        <w:rPr>
          <w:rFonts w:ascii="Verdana" w:eastAsia="Verdana" w:hAnsi="Verdana" w:cs="Verdana"/>
          <w:highlight w:val="white"/>
        </w:rPr>
        <w:t xml:space="preserve">Why do you think these genes located next to one another and controlled by the same operator/promoter?  </w:t>
      </w:r>
    </w:p>
    <w:tbl>
      <w:tblPr>
        <w:tblStyle w:val="a8"/>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786378">
        <w:tc>
          <w:tcPr>
            <w:tcW w:w="8640" w:type="dxa"/>
            <w:tcMar>
              <w:top w:w="100" w:type="dxa"/>
              <w:left w:w="100" w:type="dxa"/>
              <w:bottom w:w="100" w:type="dxa"/>
              <w:right w:w="100" w:type="dxa"/>
            </w:tcMar>
          </w:tcPr>
          <w:p w:rsidR="00786378" w:rsidRDefault="00786378">
            <w:pPr>
              <w:widowControl w:val="0"/>
              <w:spacing w:line="240" w:lineRule="auto"/>
            </w:pPr>
          </w:p>
        </w:tc>
      </w:tr>
    </w:tbl>
    <w:p w:rsidR="00786378" w:rsidRDefault="00786378"/>
    <w:p w:rsidR="00786378" w:rsidRDefault="00786378"/>
    <w:sectPr w:rsidR="0078637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8610E3"/>
    <w:multiLevelType w:val="multilevel"/>
    <w:tmpl w:val="20244B2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78"/>
    <w:rsid w:val="00154AE6"/>
    <w:rsid w:val="00786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E9F9BD-A2FA-409A-BFF4-C694A55B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het.colorado.edu/en/simulation/gene-machine-lac-oper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 Hartford Public Schools</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Foley</dc:creator>
  <cp:lastModifiedBy>Patrick Foley</cp:lastModifiedBy>
  <cp:revision>2</cp:revision>
  <dcterms:created xsi:type="dcterms:W3CDTF">2017-01-29T19:24:00Z</dcterms:created>
  <dcterms:modified xsi:type="dcterms:W3CDTF">2017-01-29T19:24:00Z</dcterms:modified>
</cp:coreProperties>
</file>