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2" w:rsidRPr="00151F6C" w:rsidRDefault="007D2811" w:rsidP="00F77CAB">
      <w:pPr>
        <w:pStyle w:val="NoSpacing"/>
        <w:jc w:val="center"/>
        <w:rPr>
          <w:b/>
          <w:sz w:val="36"/>
        </w:rPr>
      </w:pPr>
      <w:r w:rsidRPr="00151F6C">
        <w:rPr>
          <w:b/>
          <w:sz w:val="36"/>
        </w:rPr>
        <w:t>Wien’s Displacement Law</w:t>
      </w:r>
    </w:p>
    <w:p w:rsidR="00660E9F" w:rsidRPr="00151F6C" w:rsidRDefault="00660E9F" w:rsidP="00F77CAB">
      <w:pPr>
        <w:pStyle w:val="NoSpacing"/>
        <w:jc w:val="center"/>
        <w:rPr>
          <w:sz w:val="36"/>
        </w:rPr>
      </w:pPr>
      <w:r w:rsidRPr="00151F6C">
        <w:rPr>
          <w:sz w:val="36"/>
        </w:rPr>
        <w:t>Online lab</w:t>
      </w:r>
    </w:p>
    <w:p w:rsidR="00F77CAB" w:rsidRDefault="00151F6C" w:rsidP="00660E9F">
      <w:pPr>
        <w:rPr>
          <w:sz w:val="24"/>
          <w:szCs w:val="24"/>
        </w:rPr>
      </w:pPr>
      <w:r>
        <w:rPr>
          <w:sz w:val="24"/>
          <w:szCs w:val="24"/>
        </w:rPr>
        <w:t>Name: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softHyphen/>
      </w:r>
      <w:proofErr w:type="gramEnd"/>
      <w:r>
        <w:rPr>
          <w:sz w:val="24"/>
          <w:szCs w:val="24"/>
        </w:rPr>
        <w:t>___________</w:t>
      </w:r>
    </w:p>
    <w:p w:rsidR="00660E9F" w:rsidRDefault="00660E9F" w:rsidP="00660E9F">
      <w:r w:rsidRPr="00383084">
        <w:rPr>
          <w:sz w:val="24"/>
          <w:szCs w:val="24"/>
        </w:rPr>
        <w:t xml:space="preserve">Use the </w:t>
      </w:r>
      <w:r w:rsidR="002945A6">
        <w:rPr>
          <w:sz w:val="24"/>
          <w:szCs w:val="24"/>
        </w:rPr>
        <w:t xml:space="preserve">PHET </w:t>
      </w:r>
      <w:r w:rsidR="007D2811">
        <w:rPr>
          <w:sz w:val="24"/>
          <w:szCs w:val="24"/>
        </w:rPr>
        <w:t>–</w:t>
      </w:r>
      <w:r w:rsidR="002945A6">
        <w:rPr>
          <w:sz w:val="24"/>
          <w:szCs w:val="24"/>
        </w:rPr>
        <w:t xml:space="preserve"> </w:t>
      </w:r>
      <w:r w:rsidR="007D2811">
        <w:rPr>
          <w:sz w:val="24"/>
          <w:szCs w:val="24"/>
        </w:rPr>
        <w:t>Wien’s Displacement</w:t>
      </w:r>
      <w:r w:rsidRPr="00383084">
        <w:rPr>
          <w:sz w:val="24"/>
          <w:szCs w:val="24"/>
        </w:rPr>
        <w:t xml:space="preserve"> applet for this lab</w:t>
      </w:r>
      <w:r w:rsidR="002945A6">
        <w:rPr>
          <w:sz w:val="24"/>
          <w:szCs w:val="24"/>
        </w:rPr>
        <w:t xml:space="preserve"> found at the following URL: </w:t>
      </w:r>
      <w:hyperlink r:id="rId8" w:history="1">
        <w:r w:rsidR="007D2811" w:rsidRPr="00362DF8">
          <w:rPr>
            <w:rStyle w:val="Hyperlink"/>
          </w:rPr>
          <w:t>https://phet.colorado.edu/sims/blackbody-spectrum/blackbody-spectrum_en.html</w:t>
        </w:r>
      </w:hyperlink>
    </w:p>
    <w:p w:rsidR="00CD1AFC" w:rsidRPr="00CD1AFC" w:rsidRDefault="00CD1AFC" w:rsidP="00660E9F">
      <w:pPr>
        <w:rPr>
          <w:b/>
          <w:u w:val="single"/>
        </w:rPr>
      </w:pPr>
      <w:r w:rsidRPr="00CD1AFC">
        <w:rPr>
          <w:b/>
          <w:u w:val="single"/>
        </w:rPr>
        <w:t>Background:</w:t>
      </w:r>
    </w:p>
    <w:p w:rsidR="00CD1AFC" w:rsidRDefault="00CD1AFC" w:rsidP="00660E9F">
      <w:r>
        <w:t>All objects with a temperature above absolute zero (0 degrees Kelvin) emit radiation. The peak emission of this radiation depends on the temperature</w:t>
      </w:r>
      <w:r w:rsidR="003B727A">
        <w:t>. T</w:t>
      </w:r>
      <w:r>
        <w:t>he hotter an object is the more radiation it emits at shorter wavelengths with more energy (higher frequency).</w:t>
      </w:r>
    </w:p>
    <w:tbl>
      <w:tblPr>
        <w:tblStyle w:val="TableGrid"/>
        <w:tblW w:w="0" w:type="auto"/>
        <w:tblLook w:val="04A0"/>
      </w:tblPr>
      <w:tblGrid>
        <w:gridCol w:w="4394"/>
      </w:tblGrid>
      <w:tr w:rsidR="00B5690B" w:rsidTr="00CD1AFC">
        <w:trPr>
          <w:trHeight w:val="1274"/>
        </w:trPr>
        <w:tc>
          <w:tcPr>
            <w:tcW w:w="4394" w:type="dxa"/>
            <w:vAlign w:val="center"/>
          </w:tcPr>
          <w:p w:rsidR="00B5690B" w:rsidRDefault="00454A1B" w:rsidP="00B1312E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2633623" cy="973424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984" cy="97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5A6" w:rsidRPr="00B1312E" w:rsidRDefault="00CF7070" w:rsidP="00B1312E">
      <w:pPr>
        <w:pStyle w:val="NoSpacing"/>
        <w:rPr>
          <w:b/>
        </w:rPr>
      </w:pPr>
      <w:r w:rsidRPr="00B1312E">
        <w:rPr>
          <w:b/>
        </w:rPr>
        <w:t>Figure 1</w:t>
      </w:r>
    </w:p>
    <w:p w:rsidR="00B1312E" w:rsidRDefault="00B1312E" w:rsidP="00B1312E">
      <w:pPr>
        <w:pStyle w:val="NoSpacing"/>
      </w:pPr>
    </w:p>
    <w:p w:rsidR="00454A1B" w:rsidRDefault="00454A1B" w:rsidP="00660E9F">
      <w:pPr>
        <w:rPr>
          <w:sz w:val="24"/>
          <w:szCs w:val="24"/>
        </w:rPr>
      </w:pPr>
      <w:r>
        <w:rPr>
          <w:sz w:val="24"/>
          <w:szCs w:val="24"/>
        </w:rPr>
        <w:t>The followi</w:t>
      </w:r>
      <w:r w:rsidR="00CF7070">
        <w:rPr>
          <w:sz w:val="24"/>
          <w:szCs w:val="24"/>
        </w:rPr>
        <w:t>ng questions refer to Figure 1</w:t>
      </w:r>
    </w:p>
    <w:p w:rsidR="00D706DC" w:rsidRDefault="00454A1B" w:rsidP="00660E9F">
      <w:pPr>
        <w:rPr>
          <w:sz w:val="24"/>
          <w:szCs w:val="24"/>
        </w:rPr>
      </w:pPr>
      <w:r>
        <w:rPr>
          <w:sz w:val="24"/>
          <w:szCs w:val="24"/>
        </w:rPr>
        <w:t>1. In which direction is the frequency or energy of the electromagnetic waves increasing</w:t>
      </w:r>
      <w:r w:rsidR="00DD0411">
        <w:rPr>
          <w:sz w:val="24"/>
          <w:szCs w:val="24"/>
        </w:rPr>
        <w:t xml:space="preserve"> in Figure 1</w:t>
      </w:r>
      <w:r w:rsidR="00E479B4">
        <w:rPr>
          <w:sz w:val="24"/>
          <w:szCs w:val="24"/>
        </w:rPr>
        <w:t xml:space="preserve"> (ignore the graph line)</w:t>
      </w:r>
      <w:r>
        <w:rPr>
          <w:sz w:val="24"/>
          <w:szCs w:val="24"/>
        </w:rPr>
        <w:t>?</w:t>
      </w:r>
    </w:p>
    <w:p w:rsidR="00454A1B" w:rsidRDefault="00454A1B" w:rsidP="00454A1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the right</w:t>
      </w:r>
    </w:p>
    <w:p w:rsidR="00454A1B" w:rsidRDefault="00454A1B" w:rsidP="00454A1B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the left</w:t>
      </w:r>
    </w:p>
    <w:p w:rsidR="00454A1B" w:rsidRDefault="00454A1B" w:rsidP="00454A1B">
      <w:pPr>
        <w:rPr>
          <w:sz w:val="24"/>
          <w:szCs w:val="24"/>
        </w:rPr>
      </w:pPr>
      <w:r>
        <w:rPr>
          <w:sz w:val="24"/>
          <w:szCs w:val="24"/>
        </w:rPr>
        <w:t xml:space="preserve">2. What do we call the area immediately to the left of the visible spectrum </w:t>
      </w:r>
      <w:r w:rsidR="00DD0411">
        <w:rPr>
          <w:sz w:val="24"/>
          <w:szCs w:val="24"/>
        </w:rPr>
        <w:t>in Figure 1</w:t>
      </w:r>
      <w:r w:rsidR="00E479B4">
        <w:rPr>
          <w:sz w:val="24"/>
          <w:szCs w:val="24"/>
        </w:rPr>
        <w:t xml:space="preserve"> (ignore the graph line)</w:t>
      </w:r>
      <w:r>
        <w:rPr>
          <w:sz w:val="24"/>
          <w:szCs w:val="24"/>
        </w:rPr>
        <w:t>?</w:t>
      </w:r>
    </w:p>
    <w:p w:rsidR="00454A1B" w:rsidRDefault="008B1F61" w:rsidP="00454A1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Infra</w:t>
      </w:r>
      <w:r w:rsidR="00454A1B">
        <w:rPr>
          <w:sz w:val="24"/>
          <w:szCs w:val="24"/>
        </w:rPr>
        <w:t>red</w:t>
      </w:r>
    </w:p>
    <w:p w:rsidR="00454A1B" w:rsidRDefault="00454A1B" w:rsidP="00454A1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X-ray</w:t>
      </w:r>
    </w:p>
    <w:p w:rsidR="00454A1B" w:rsidRDefault="00454A1B" w:rsidP="00454A1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Microwave</w:t>
      </w:r>
    </w:p>
    <w:p w:rsidR="00454A1B" w:rsidRDefault="00454A1B" w:rsidP="00454A1B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Ultraviolet</w:t>
      </w:r>
    </w:p>
    <w:p w:rsidR="00306035" w:rsidRDefault="003060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4A1B" w:rsidRDefault="00454A1B" w:rsidP="00454A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What do we call the area immediately to the right of the visible spectrum</w:t>
      </w:r>
      <w:r w:rsidR="00DD0411">
        <w:rPr>
          <w:sz w:val="24"/>
          <w:szCs w:val="24"/>
        </w:rPr>
        <w:t xml:space="preserve"> in figure 1</w:t>
      </w:r>
      <w:r w:rsidR="00E479B4">
        <w:rPr>
          <w:sz w:val="24"/>
          <w:szCs w:val="24"/>
        </w:rPr>
        <w:t xml:space="preserve"> (ignore the graph line)</w:t>
      </w:r>
      <w:r>
        <w:rPr>
          <w:sz w:val="24"/>
          <w:szCs w:val="24"/>
        </w:rPr>
        <w:t>?</w:t>
      </w:r>
    </w:p>
    <w:p w:rsidR="00454A1B" w:rsidRDefault="008B1F61" w:rsidP="00454A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Infra</w:t>
      </w:r>
      <w:r w:rsidR="00454A1B">
        <w:rPr>
          <w:sz w:val="24"/>
          <w:szCs w:val="24"/>
        </w:rPr>
        <w:t>red</w:t>
      </w:r>
    </w:p>
    <w:p w:rsidR="00454A1B" w:rsidRDefault="00454A1B" w:rsidP="00454A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X-ray</w:t>
      </w:r>
    </w:p>
    <w:p w:rsidR="00454A1B" w:rsidRDefault="00454A1B" w:rsidP="00454A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Microwave</w:t>
      </w:r>
    </w:p>
    <w:p w:rsidR="00454A1B" w:rsidRDefault="00454A1B" w:rsidP="00454A1B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Ultraviolet</w:t>
      </w:r>
    </w:p>
    <w:p w:rsidR="00454A1B" w:rsidRDefault="00A155CC" w:rsidP="00B1312E">
      <w:pPr>
        <w:pStyle w:val="NoSpacing"/>
      </w:pPr>
      <w:r>
        <w:rPr>
          <w:noProof/>
        </w:rPr>
        <w:drawing>
          <wp:inline distT="0" distB="0" distL="0" distR="0">
            <wp:extent cx="4436493" cy="2475302"/>
            <wp:effectExtent l="19050" t="0" r="215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835" cy="247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2E" w:rsidRPr="00B1312E" w:rsidRDefault="00B1312E" w:rsidP="00B1312E">
      <w:pPr>
        <w:pStyle w:val="NoSpacing"/>
        <w:rPr>
          <w:b/>
        </w:rPr>
      </w:pPr>
      <w:r w:rsidRPr="00B1312E">
        <w:rPr>
          <w:b/>
        </w:rPr>
        <w:t>Figure 2</w:t>
      </w:r>
    </w:p>
    <w:p w:rsidR="00B1312E" w:rsidRPr="00454A1B" w:rsidRDefault="00B1312E" w:rsidP="00B1312E">
      <w:pPr>
        <w:pStyle w:val="NoSpacing"/>
      </w:pPr>
    </w:p>
    <w:p w:rsidR="00A155CC" w:rsidRDefault="00A155CC" w:rsidP="00A155CC">
      <w:pPr>
        <w:rPr>
          <w:sz w:val="24"/>
          <w:szCs w:val="24"/>
        </w:rPr>
      </w:pPr>
      <w:r>
        <w:rPr>
          <w:sz w:val="24"/>
          <w:szCs w:val="24"/>
        </w:rPr>
        <w:t>4. The graph above represents the electromagnet spectrum for a light bulb at 3045 degrees K. what is the approximate peak wavelength for this temperature</w:t>
      </w:r>
      <w:r w:rsidR="00306035">
        <w:rPr>
          <w:sz w:val="24"/>
          <w:szCs w:val="24"/>
        </w:rPr>
        <w:t xml:space="preserve"> from the graph</w:t>
      </w:r>
      <w:r>
        <w:rPr>
          <w:sz w:val="24"/>
          <w:szCs w:val="24"/>
        </w:rPr>
        <w:t>?</w:t>
      </w:r>
      <w:r w:rsidR="00306035">
        <w:rPr>
          <w:sz w:val="24"/>
          <w:szCs w:val="24"/>
        </w:rPr>
        <w:t xml:space="preserve"> (Note the scale goes from 0 to 3 um in 1 um (major division) increments.</w:t>
      </w:r>
    </w:p>
    <w:p w:rsidR="00A155CC" w:rsidRDefault="00A155CC" w:rsidP="00A155C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1000 nm</w:t>
      </w:r>
    </w:p>
    <w:p w:rsidR="00A155CC" w:rsidRDefault="00A155CC" w:rsidP="00A155C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1000 um</w:t>
      </w:r>
    </w:p>
    <w:p w:rsidR="00A155CC" w:rsidRDefault="00A155CC" w:rsidP="00A155C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3 nm</w:t>
      </w:r>
    </w:p>
    <w:p w:rsidR="00A155CC" w:rsidRDefault="00A155CC" w:rsidP="00A155C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0.5 um</w:t>
      </w:r>
    </w:p>
    <w:p w:rsidR="0015331B" w:rsidRDefault="0015331B" w:rsidP="0015331B">
      <w:pPr>
        <w:rPr>
          <w:sz w:val="24"/>
          <w:szCs w:val="24"/>
        </w:rPr>
      </w:pPr>
      <w:r>
        <w:rPr>
          <w:sz w:val="24"/>
          <w:szCs w:val="24"/>
        </w:rPr>
        <w:t>5. What the approximate temperature in Fahrenheit (research</w:t>
      </w:r>
      <w:r w:rsidR="00C5571F">
        <w:rPr>
          <w:sz w:val="24"/>
          <w:szCs w:val="24"/>
        </w:rPr>
        <w:t xml:space="preserve"> this</w:t>
      </w:r>
      <w:r>
        <w:rPr>
          <w:sz w:val="24"/>
          <w:szCs w:val="24"/>
        </w:rPr>
        <w:t>)?</w:t>
      </w:r>
    </w:p>
    <w:p w:rsidR="0015331B" w:rsidRDefault="0015331B" w:rsidP="001533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1019 deg F</w:t>
      </w:r>
    </w:p>
    <w:p w:rsidR="0015331B" w:rsidRDefault="0015331B" w:rsidP="0015331B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502 deg F</w:t>
      </w:r>
    </w:p>
    <w:p w:rsidR="0015331B" w:rsidRDefault="0015331B" w:rsidP="0015331B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15331B">
        <w:rPr>
          <w:sz w:val="24"/>
          <w:szCs w:val="24"/>
        </w:rPr>
        <w:t>5021</w:t>
      </w:r>
      <w:r>
        <w:rPr>
          <w:sz w:val="24"/>
          <w:szCs w:val="24"/>
        </w:rPr>
        <w:t xml:space="preserve"> deg F</w:t>
      </w:r>
    </w:p>
    <w:p w:rsidR="00923C5E" w:rsidRPr="00B1312E" w:rsidRDefault="0015331B" w:rsidP="00B1312E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3000 deg F</w:t>
      </w:r>
    </w:p>
    <w:p w:rsidR="00B1312E" w:rsidRDefault="00B131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0DFF" w:rsidRDefault="00880DFF" w:rsidP="00880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The human body has a temperature of approximately 310 deg K</w:t>
      </w:r>
      <w:r w:rsidR="00B70718">
        <w:rPr>
          <w:sz w:val="24"/>
          <w:szCs w:val="24"/>
        </w:rPr>
        <w:t xml:space="preserve"> (</w:t>
      </w:r>
      <w:r w:rsidR="00C32956">
        <w:rPr>
          <w:sz w:val="24"/>
          <w:szCs w:val="24"/>
        </w:rPr>
        <w:t xml:space="preserve">about </w:t>
      </w:r>
      <w:r w:rsidR="00B70718">
        <w:rPr>
          <w:sz w:val="24"/>
          <w:szCs w:val="24"/>
        </w:rPr>
        <w:t>98 F)</w:t>
      </w:r>
      <w:r>
        <w:rPr>
          <w:sz w:val="24"/>
          <w:szCs w:val="24"/>
        </w:rPr>
        <w:t>.</w:t>
      </w:r>
      <w:r w:rsidR="00B70718">
        <w:rPr>
          <w:sz w:val="24"/>
          <w:szCs w:val="24"/>
        </w:rPr>
        <w:t xml:space="preserve"> Find the </w:t>
      </w:r>
      <w:r w:rsidR="008B1F61">
        <w:rPr>
          <w:sz w:val="24"/>
          <w:szCs w:val="24"/>
        </w:rPr>
        <w:t xml:space="preserve">approximate </w:t>
      </w:r>
      <w:r w:rsidR="00B70718">
        <w:rPr>
          <w:sz w:val="24"/>
          <w:szCs w:val="24"/>
        </w:rPr>
        <w:t>peak wavelength of this temperature by doing the following:</w:t>
      </w:r>
    </w:p>
    <w:tbl>
      <w:tblPr>
        <w:tblStyle w:val="TableGrid"/>
        <w:tblW w:w="0" w:type="auto"/>
        <w:tblLook w:val="04A0"/>
      </w:tblPr>
      <w:tblGrid>
        <w:gridCol w:w="8478"/>
      </w:tblGrid>
      <w:tr w:rsidR="00F15143" w:rsidTr="00144046">
        <w:tc>
          <w:tcPr>
            <w:tcW w:w="8478" w:type="dxa"/>
          </w:tcPr>
          <w:p w:rsidR="00F15143" w:rsidRPr="00C32956" w:rsidRDefault="00C32956" w:rsidP="00F15143">
            <w:pPr>
              <w:pStyle w:val="NoSpacing"/>
              <w:rPr>
                <w:sz w:val="20"/>
              </w:rPr>
            </w:pPr>
            <w:r w:rsidRPr="00C32956">
              <w:rPr>
                <w:sz w:val="20"/>
              </w:rPr>
              <w:t>1.</w:t>
            </w:r>
            <w:r w:rsidR="00F15143" w:rsidRPr="00C32956">
              <w:rPr>
                <w:sz w:val="20"/>
              </w:rPr>
              <w:t xml:space="preserve"> Enter 310 (body temperature in Kelvin) into the temperature field</w:t>
            </w:r>
          </w:p>
          <w:p w:rsidR="00F15143" w:rsidRPr="00C32956" w:rsidRDefault="00C32956" w:rsidP="00F15143">
            <w:pPr>
              <w:pStyle w:val="NoSpacing"/>
              <w:rPr>
                <w:sz w:val="20"/>
              </w:rPr>
            </w:pPr>
            <w:r w:rsidRPr="00C32956">
              <w:rPr>
                <w:sz w:val="20"/>
              </w:rPr>
              <w:t xml:space="preserve">2. </w:t>
            </w:r>
            <w:r w:rsidR="00F15143" w:rsidRPr="00C32956">
              <w:rPr>
                <w:sz w:val="20"/>
              </w:rPr>
              <w:t xml:space="preserve">Adjust the </w:t>
            </w:r>
            <w:r w:rsidR="00F15143" w:rsidRPr="00144046">
              <w:rPr>
                <w:b/>
                <w:sz w:val="20"/>
              </w:rPr>
              <w:t>intensity</w:t>
            </w:r>
            <w:r w:rsidR="00F15143" w:rsidRPr="00C32956">
              <w:rPr>
                <w:sz w:val="20"/>
              </w:rPr>
              <w:t xml:space="preserve"> zoom in the positive direction (zoom in) - </w:t>
            </w:r>
            <w:r w:rsidR="00144046">
              <w:rPr>
                <w:sz w:val="20"/>
              </w:rPr>
              <w:t>more sensitivity</w:t>
            </w:r>
          </w:p>
          <w:p w:rsidR="00F15143" w:rsidRDefault="00C32956" w:rsidP="00B70718">
            <w:pPr>
              <w:pStyle w:val="NoSpacing"/>
            </w:pPr>
            <w:r w:rsidRPr="00C32956">
              <w:rPr>
                <w:sz w:val="20"/>
              </w:rPr>
              <w:t>3.</w:t>
            </w:r>
            <w:r w:rsidR="00F15143" w:rsidRPr="00C32956">
              <w:rPr>
                <w:sz w:val="20"/>
              </w:rPr>
              <w:t xml:space="preserve"> Adjust the </w:t>
            </w:r>
            <w:r w:rsidR="00F15143" w:rsidRPr="00144046">
              <w:rPr>
                <w:b/>
                <w:sz w:val="20"/>
              </w:rPr>
              <w:t>wavelength</w:t>
            </w:r>
            <w:r w:rsidR="00F15143" w:rsidRPr="00C32956">
              <w:rPr>
                <w:sz w:val="20"/>
              </w:rPr>
              <w:t xml:space="preserve"> </w:t>
            </w:r>
            <w:r w:rsidR="00144046">
              <w:rPr>
                <w:sz w:val="20"/>
              </w:rPr>
              <w:t xml:space="preserve">zoom </w:t>
            </w:r>
            <w:r w:rsidR="00F15143" w:rsidRPr="00C32956">
              <w:rPr>
                <w:sz w:val="20"/>
              </w:rPr>
              <w:t>in the negative direction (zoom out) - wider wavelength view</w:t>
            </w:r>
          </w:p>
        </w:tc>
      </w:tr>
    </w:tbl>
    <w:p w:rsidR="00F15143" w:rsidRDefault="00F15143" w:rsidP="00B70718">
      <w:pPr>
        <w:pStyle w:val="NoSpacing"/>
      </w:pPr>
    </w:p>
    <w:p w:rsidR="00880DFF" w:rsidRPr="00B70718" w:rsidRDefault="00880DFF" w:rsidP="00B7071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70718">
        <w:rPr>
          <w:sz w:val="24"/>
          <w:szCs w:val="24"/>
        </w:rPr>
        <w:t>24 um</w:t>
      </w:r>
    </w:p>
    <w:p w:rsidR="00880DFF" w:rsidRDefault="00880DFF" w:rsidP="00B7071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1000 nm</w:t>
      </w:r>
    </w:p>
    <w:p w:rsidR="00880DFF" w:rsidRDefault="00923C5E" w:rsidP="00B7071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10 um</w:t>
      </w:r>
    </w:p>
    <w:p w:rsidR="00923C5E" w:rsidRPr="00880DFF" w:rsidRDefault="00923C5E" w:rsidP="00B7071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5 um</w:t>
      </w:r>
    </w:p>
    <w:p w:rsidR="0015331B" w:rsidRDefault="00656A71" w:rsidP="0015331B">
      <w:pPr>
        <w:rPr>
          <w:sz w:val="24"/>
          <w:szCs w:val="24"/>
        </w:rPr>
      </w:pPr>
      <w:r>
        <w:rPr>
          <w:sz w:val="24"/>
          <w:szCs w:val="24"/>
        </w:rPr>
        <w:t>7. Convert this answer to nanometers.</w:t>
      </w:r>
    </w:p>
    <w:p w:rsidR="00656A71" w:rsidRDefault="00656A71" w:rsidP="00656A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10,000 nm</w:t>
      </w:r>
    </w:p>
    <w:p w:rsidR="00656A71" w:rsidRDefault="00656A71" w:rsidP="00656A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240 nm</w:t>
      </w:r>
    </w:p>
    <w:p w:rsidR="00656A71" w:rsidRDefault="00656A71" w:rsidP="00656A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100000 nm</w:t>
      </w:r>
    </w:p>
    <w:p w:rsidR="007F61E6" w:rsidRDefault="00656A71" w:rsidP="007F61E6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500 nm</w:t>
      </w:r>
    </w:p>
    <w:p w:rsidR="00321FA4" w:rsidRPr="005D1DA5" w:rsidRDefault="00694D4C" w:rsidP="005D1DA5">
      <w:pPr>
        <w:rPr>
          <w:sz w:val="24"/>
          <w:szCs w:val="24"/>
        </w:rPr>
      </w:pPr>
      <w:r w:rsidRPr="005D1DA5">
        <w:rPr>
          <w:sz w:val="24"/>
          <w:szCs w:val="24"/>
        </w:rPr>
        <w:t>8. What kind of instrument would let us “see” this wavelength (research)?</w:t>
      </w:r>
    </w:p>
    <w:p w:rsidR="00694D4C" w:rsidRPr="005D1DA5" w:rsidRDefault="00694D4C" w:rsidP="005D1DA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D1DA5">
        <w:rPr>
          <w:sz w:val="24"/>
          <w:szCs w:val="24"/>
        </w:rPr>
        <w:t>Ultraviolet camera</w:t>
      </w:r>
    </w:p>
    <w:p w:rsidR="00694D4C" w:rsidRPr="005D1DA5" w:rsidRDefault="00694D4C" w:rsidP="005D1DA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D1DA5">
        <w:rPr>
          <w:sz w:val="24"/>
          <w:szCs w:val="24"/>
        </w:rPr>
        <w:t>Cell-Phone camera</w:t>
      </w:r>
    </w:p>
    <w:p w:rsidR="00694D4C" w:rsidRPr="005D1DA5" w:rsidRDefault="00694D4C" w:rsidP="005D1DA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D1DA5">
        <w:rPr>
          <w:sz w:val="24"/>
          <w:szCs w:val="24"/>
        </w:rPr>
        <w:t>Near Infrared camera</w:t>
      </w:r>
    </w:p>
    <w:p w:rsidR="00694D4C" w:rsidRPr="005D1DA5" w:rsidRDefault="00694D4C" w:rsidP="005D1DA5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5D1DA5">
        <w:rPr>
          <w:sz w:val="24"/>
          <w:szCs w:val="24"/>
        </w:rPr>
        <w:t>Far Infrared camera</w:t>
      </w:r>
    </w:p>
    <w:p w:rsidR="005D1DA5" w:rsidRDefault="005D1DA5" w:rsidP="005D1DA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602"/>
      </w:tblGrid>
      <w:tr w:rsidR="00B1312E" w:rsidTr="00B1312E">
        <w:trPr>
          <w:trHeight w:val="1657"/>
        </w:trPr>
        <w:tc>
          <w:tcPr>
            <w:tcW w:w="4602" w:type="dxa"/>
          </w:tcPr>
          <w:p w:rsidR="00B1312E" w:rsidRDefault="00B1312E" w:rsidP="00B1312E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2586127" cy="1021143"/>
                  <wp:effectExtent l="19050" t="0" r="4673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82" cy="102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12E" w:rsidRDefault="00B1312E" w:rsidP="00B1312E">
      <w:pPr>
        <w:pStyle w:val="NoSpacing"/>
        <w:rPr>
          <w:b/>
        </w:rPr>
      </w:pPr>
      <w:r w:rsidRPr="00B1312E">
        <w:rPr>
          <w:b/>
        </w:rPr>
        <w:t>Figure 3</w:t>
      </w:r>
    </w:p>
    <w:p w:rsidR="00B1312E" w:rsidRDefault="00B1312E" w:rsidP="00B1312E">
      <w:pPr>
        <w:pStyle w:val="NoSpacing"/>
        <w:rPr>
          <w:b/>
        </w:rPr>
      </w:pPr>
    </w:p>
    <w:p w:rsidR="00B1312E" w:rsidRDefault="00B1312E" w:rsidP="00B1312E">
      <w:pPr>
        <w:pStyle w:val="NoSpacing"/>
      </w:pPr>
      <w:r>
        <w:t xml:space="preserve">The </w:t>
      </w:r>
      <w:r w:rsidRPr="00332E7A">
        <w:rPr>
          <w:b/>
          <w:u w:val="single"/>
        </w:rPr>
        <w:t>BGR</w:t>
      </w:r>
      <w:r>
        <w:t xml:space="preserve"> in figure </w:t>
      </w:r>
      <w:r w:rsidR="00332E7A">
        <w:t xml:space="preserve">3 </w:t>
      </w:r>
      <w:r>
        <w:t xml:space="preserve">represent the </w:t>
      </w:r>
      <w:r w:rsidRPr="00332E7A">
        <w:rPr>
          <w:b/>
          <w:u w:val="single"/>
        </w:rPr>
        <w:t>B</w:t>
      </w:r>
      <w:r w:rsidRPr="00332E7A">
        <w:rPr>
          <w:b/>
        </w:rPr>
        <w:t>lue</w:t>
      </w:r>
      <w:r>
        <w:t xml:space="preserve">, </w:t>
      </w:r>
      <w:r w:rsidRPr="00332E7A">
        <w:rPr>
          <w:b/>
          <w:u w:val="single"/>
        </w:rPr>
        <w:t>G</w:t>
      </w:r>
      <w:r w:rsidRPr="00332E7A">
        <w:rPr>
          <w:b/>
        </w:rPr>
        <w:t>reen</w:t>
      </w:r>
      <w:r>
        <w:t xml:space="preserve"> and </w:t>
      </w:r>
      <w:r w:rsidRPr="00332E7A">
        <w:rPr>
          <w:b/>
          <w:u w:val="single"/>
        </w:rPr>
        <w:t>R</w:t>
      </w:r>
      <w:r w:rsidRPr="00332E7A">
        <w:rPr>
          <w:b/>
        </w:rPr>
        <w:t>ed</w:t>
      </w:r>
      <w:r>
        <w:t xml:space="preserve"> content of the light emitted by hot object.</w:t>
      </w:r>
    </w:p>
    <w:p w:rsidR="00B1312E" w:rsidRDefault="00B1312E" w:rsidP="00B1312E">
      <w:pPr>
        <w:pStyle w:val="NoSpacing"/>
      </w:pPr>
    </w:p>
    <w:p w:rsidR="00B1312E" w:rsidRPr="005D1DA5" w:rsidRDefault="005D1DA5" w:rsidP="005D1DA5">
      <w:pPr>
        <w:rPr>
          <w:sz w:val="24"/>
          <w:szCs w:val="24"/>
        </w:rPr>
      </w:pPr>
      <w:r w:rsidRPr="005D1DA5">
        <w:rPr>
          <w:sz w:val="24"/>
          <w:szCs w:val="24"/>
        </w:rPr>
        <w:t xml:space="preserve">9. What is the approximate color of the sun using </w:t>
      </w:r>
      <w:r w:rsidR="00332E7A">
        <w:rPr>
          <w:sz w:val="24"/>
          <w:szCs w:val="24"/>
        </w:rPr>
        <w:t>BGR</w:t>
      </w:r>
      <w:r w:rsidR="00274164">
        <w:rPr>
          <w:sz w:val="24"/>
          <w:szCs w:val="24"/>
        </w:rPr>
        <w:t xml:space="preserve"> indicator and adjusting </w:t>
      </w:r>
      <w:r w:rsidRPr="005D1DA5">
        <w:rPr>
          <w:sz w:val="24"/>
          <w:szCs w:val="24"/>
        </w:rPr>
        <w:t xml:space="preserve">the sliding temperature scale </w:t>
      </w:r>
      <w:r w:rsidR="00873DF3">
        <w:rPr>
          <w:sz w:val="24"/>
          <w:szCs w:val="24"/>
        </w:rPr>
        <w:t>to</w:t>
      </w:r>
      <w:r w:rsidRPr="005D1DA5">
        <w:rPr>
          <w:sz w:val="24"/>
          <w:szCs w:val="24"/>
        </w:rPr>
        <w:t xml:space="preserve"> </w:t>
      </w:r>
      <w:r w:rsidRPr="005D1DA5">
        <w:rPr>
          <w:sz w:val="24"/>
          <w:szCs w:val="24"/>
          <w:u w:val="single"/>
        </w:rPr>
        <w:t>Sun</w:t>
      </w:r>
      <w:r>
        <w:rPr>
          <w:sz w:val="24"/>
          <w:szCs w:val="24"/>
          <w:u w:val="single"/>
        </w:rPr>
        <w:t>?</w:t>
      </w:r>
    </w:p>
    <w:p w:rsidR="005D1DA5" w:rsidRPr="005D1DA5" w:rsidRDefault="005D1DA5" w:rsidP="005D1DA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D1DA5">
        <w:rPr>
          <w:sz w:val="24"/>
          <w:szCs w:val="24"/>
        </w:rPr>
        <w:t>Yellow</w:t>
      </w:r>
    </w:p>
    <w:p w:rsidR="005D1DA5" w:rsidRPr="005D1DA5" w:rsidRDefault="005D1DA5" w:rsidP="005D1DA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D1DA5">
        <w:rPr>
          <w:sz w:val="24"/>
          <w:szCs w:val="24"/>
        </w:rPr>
        <w:t>Orange</w:t>
      </w:r>
    </w:p>
    <w:p w:rsidR="005D1DA5" w:rsidRPr="005D1DA5" w:rsidRDefault="005D1DA5" w:rsidP="005D1DA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D1DA5">
        <w:rPr>
          <w:sz w:val="24"/>
          <w:szCs w:val="24"/>
        </w:rPr>
        <w:t>White</w:t>
      </w:r>
    </w:p>
    <w:p w:rsidR="005D1DA5" w:rsidRDefault="005D1DA5" w:rsidP="005D1DA5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D1DA5">
        <w:rPr>
          <w:sz w:val="24"/>
          <w:szCs w:val="24"/>
        </w:rPr>
        <w:t>Blue</w:t>
      </w:r>
    </w:p>
    <w:p w:rsidR="00151914" w:rsidRPr="005D1DA5" w:rsidRDefault="00274164" w:rsidP="0015191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151914" w:rsidRPr="005D1DA5">
        <w:rPr>
          <w:sz w:val="24"/>
          <w:szCs w:val="24"/>
        </w:rPr>
        <w:t>. What is the approximate</w:t>
      </w:r>
      <w:r w:rsidR="00151914">
        <w:rPr>
          <w:sz w:val="24"/>
          <w:szCs w:val="24"/>
        </w:rPr>
        <w:t xml:space="preserve"> color of a light bulb</w:t>
      </w:r>
      <w:r w:rsidR="00151914" w:rsidRPr="005D1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</w:t>
      </w:r>
      <w:r w:rsidR="00332E7A">
        <w:rPr>
          <w:sz w:val="24"/>
          <w:szCs w:val="24"/>
        </w:rPr>
        <w:t>BG</w:t>
      </w:r>
      <w:r>
        <w:rPr>
          <w:sz w:val="24"/>
          <w:szCs w:val="24"/>
        </w:rPr>
        <w:t xml:space="preserve">R indicator and adjusting </w:t>
      </w:r>
      <w:r w:rsidR="00151914" w:rsidRPr="005D1DA5">
        <w:rPr>
          <w:sz w:val="24"/>
          <w:szCs w:val="24"/>
        </w:rPr>
        <w:t xml:space="preserve">the sliding temperature scale </w:t>
      </w:r>
      <w:r w:rsidR="00873DF3">
        <w:rPr>
          <w:sz w:val="24"/>
          <w:szCs w:val="24"/>
        </w:rPr>
        <w:t>to</w:t>
      </w:r>
      <w:r w:rsidR="00151914" w:rsidRPr="005D1DA5">
        <w:rPr>
          <w:sz w:val="24"/>
          <w:szCs w:val="24"/>
        </w:rPr>
        <w:t xml:space="preserve"> </w:t>
      </w:r>
      <w:r w:rsidR="00151914">
        <w:rPr>
          <w:sz w:val="24"/>
          <w:szCs w:val="24"/>
          <w:u w:val="single"/>
        </w:rPr>
        <w:t>Light Bulb</w:t>
      </w:r>
      <w:r w:rsidR="00151914" w:rsidRPr="00322E9D">
        <w:rPr>
          <w:sz w:val="24"/>
          <w:szCs w:val="24"/>
        </w:rPr>
        <w:t>?</w:t>
      </w:r>
    </w:p>
    <w:p w:rsidR="00151914" w:rsidRPr="005D1DA5" w:rsidRDefault="00151914" w:rsidP="0015191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5D1DA5">
        <w:rPr>
          <w:sz w:val="24"/>
          <w:szCs w:val="24"/>
        </w:rPr>
        <w:t>Yellow</w:t>
      </w:r>
    </w:p>
    <w:p w:rsidR="00151914" w:rsidRPr="005D1DA5" w:rsidRDefault="00151914" w:rsidP="0015191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5D1DA5">
        <w:rPr>
          <w:sz w:val="24"/>
          <w:szCs w:val="24"/>
        </w:rPr>
        <w:t>Orange</w:t>
      </w:r>
    </w:p>
    <w:p w:rsidR="00151914" w:rsidRPr="005D1DA5" w:rsidRDefault="00151914" w:rsidP="0015191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5D1DA5">
        <w:rPr>
          <w:sz w:val="24"/>
          <w:szCs w:val="24"/>
        </w:rPr>
        <w:t>White</w:t>
      </w:r>
    </w:p>
    <w:p w:rsidR="00151914" w:rsidRDefault="00151914" w:rsidP="00151914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5D1DA5">
        <w:rPr>
          <w:sz w:val="24"/>
          <w:szCs w:val="24"/>
        </w:rPr>
        <w:t>Blue</w:t>
      </w:r>
    </w:p>
    <w:p w:rsidR="00873DF3" w:rsidRDefault="00873DF3" w:rsidP="00873DF3">
      <w:pPr>
        <w:pStyle w:val="NoSpacing"/>
        <w:ind w:left="720"/>
      </w:pPr>
      <w:r>
        <w:rPr>
          <w:noProof/>
        </w:rPr>
        <w:drawing>
          <wp:inline distT="0" distB="0" distL="0" distR="0">
            <wp:extent cx="2573543" cy="1699403"/>
            <wp:effectExtent l="1905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21" cy="169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F3" w:rsidRPr="00332E7A" w:rsidRDefault="00873DF3" w:rsidP="00873DF3">
      <w:pPr>
        <w:pStyle w:val="NoSpacing"/>
        <w:ind w:left="720"/>
        <w:rPr>
          <w:b/>
        </w:rPr>
      </w:pPr>
      <w:r w:rsidRPr="00332E7A">
        <w:rPr>
          <w:b/>
        </w:rPr>
        <w:t>Figure 4</w:t>
      </w:r>
    </w:p>
    <w:p w:rsidR="00873DF3" w:rsidRPr="00873DF3" w:rsidRDefault="00873DF3" w:rsidP="00873DF3">
      <w:pPr>
        <w:pStyle w:val="ListParagraph"/>
        <w:rPr>
          <w:sz w:val="24"/>
          <w:szCs w:val="24"/>
        </w:rPr>
      </w:pPr>
    </w:p>
    <w:p w:rsidR="00873DF3" w:rsidRDefault="00873DF3" w:rsidP="00873DF3">
      <w:pPr>
        <w:rPr>
          <w:sz w:val="24"/>
          <w:szCs w:val="24"/>
        </w:rPr>
      </w:pPr>
      <w:r w:rsidRPr="00873DF3">
        <w:rPr>
          <w:sz w:val="24"/>
          <w:szCs w:val="24"/>
        </w:rPr>
        <w:t>In Figure 4 the temperature is adjusted for a peak emission in the yellow part of the spectrum. Note the temperature is around 4600 degrees (4620) for yellow and the BGR is light yellow.</w:t>
      </w:r>
    </w:p>
    <w:p w:rsidR="00274164" w:rsidRPr="005D1DA5" w:rsidRDefault="00274164" w:rsidP="0027416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5D1DA5">
        <w:rPr>
          <w:sz w:val="24"/>
          <w:szCs w:val="24"/>
        </w:rPr>
        <w:t xml:space="preserve">. </w:t>
      </w:r>
      <w:r w:rsidR="00322E9D">
        <w:rPr>
          <w:sz w:val="24"/>
          <w:szCs w:val="24"/>
        </w:rPr>
        <w:t>Astronomers see</w:t>
      </w:r>
      <w:r>
        <w:rPr>
          <w:sz w:val="24"/>
          <w:szCs w:val="24"/>
        </w:rPr>
        <w:t xml:space="preserve"> red stars and blue stars but no</w:t>
      </w:r>
      <w:r w:rsidR="00151F6C">
        <w:rPr>
          <w:sz w:val="24"/>
          <w:szCs w:val="24"/>
        </w:rPr>
        <w:t>t</w:t>
      </w:r>
      <w:r>
        <w:rPr>
          <w:sz w:val="24"/>
          <w:szCs w:val="24"/>
        </w:rPr>
        <w:t xml:space="preserve"> green stars</w:t>
      </w:r>
      <w:r w:rsidR="00322E9D">
        <w:rPr>
          <w:sz w:val="24"/>
          <w:szCs w:val="24"/>
        </w:rPr>
        <w:t>. A</w:t>
      </w:r>
      <w:r>
        <w:rPr>
          <w:sz w:val="24"/>
          <w:szCs w:val="24"/>
        </w:rPr>
        <w:t xml:space="preserve">djust the </w:t>
      </w:r>
      <w:r w:rsidR="00322E9D">
        <w:rPr>
          <w:sz w:val="24"/>
          <w:szCs w:val="24"/>
        </w:rPr>
        <w:t xml:space="preserve">sliding </w:t>
      </w:r>
      <w:r>
        <w:rPr>
          <w:sz w:val="24"/>
          <w:szCs w:val="24"/>
        </w:rPr>
        <w:t>temperature</w:t>
      </w:r>
      <w:r w:rsidR="00322E9D">
        <w:rPr>
          <w:sz w:val="24"/>
          <w:szCs w:val="24"/>
        </w:rPr>
        <w:t xml:space="preserve"> adjustment</w:t>
      </w:r>
      <w:r>
        <w:rPr>
          <w:sz w:val="24"/>
          <w:szCs w:val="24"/>
        </w:rPr>
        <w:t xml:space="preserve"> for a pea</w:t>
      </w:r>
      <w:r w:rsidR="00322E9D">
        <w:rPr>
          <w:sz w:val="24"/>
          <w:szCs w:val="24"/>
        </w:rPr>
        <w:t>k wavelength of green and pick the approximate</w:t>
      </w:r>
      <w:r>
        <w:rPr>
          <w:sz w:val="24"/>
          <w:szCs w:val="24"/>
        </w:rPr>
        <w:t xml:space="preserve"> color you see in the </w:t>
      </w:r>
      <w:r w:rsidR="00332E7A">
        <w:rPr>
          <w:sz w:val="24"/>
          <w:szCs w:val="24"/>
        </w:rPr>
        <w:t>BGR</w:t>
      </w:r>
      <w:r>
        <w:rPr>
          <w:sz w:val="24"/>
          <w:szCs w:val="24"/>
        </w:rPr>
        <w:t xml:space="preserve"> indicator</w:t>
      </w:r>
      <w:r w:rsidRPr="00322E9D">
        <w:rPr>
          <w:sz w:val="24"/>
          <w:szCs w:val="24"/>
        </w:rPr>
        <w:t>?</w:t>
      </w:r>
    </w:p>
    <w:p w:rsidR="00274164" w:rsidRPr="005D1DA5" w:rsidRDefault="00274164" w:rsidP="00274164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D1DA5">
        <w:rPr>
          <w:sz w:val="24"/>
          <w:szCs w:val="24"/>
        </w:rPr>
        <w:t>Yellow</w:t>
      </w:r>
    </w:p>
    <w:p w:rsidR="00274164" w:rsidRPr="005D1DA5" w:rsidRDefault="00DB16CF" w:rsidP="00274164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Green</w:t>
      </w:r>
    </w:p>
    <w:p w:rsidR="00274164" w:rsidRPr="005D1DA5" w:rsidRDefault="00274164" w:rsidP="00274164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D1DA5">
        <w:rPr>
          <w:sz w:val="24"/>
          <w:szCs w:val="24"/>
        </w:rPr>
        <w:t>White</w:t>
      </w:r>
    </w:p>
    <w:p w:rsidR="00322E9D" w:rsidRPr="00322E9D" w:rsidRDefault="00274164" w:rsidP="00322E9D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D1DA5">
        <w:rPr>
          <w:sz w:val="24"/>
          <w:szCs w:val="24"/>
        </w:rPr>
        <w:t>Blue</w:t>
      </w:r>
    </w:p>
    <w:p w:rsidR="005D1DA5" w:rsidRDefault="00344473" w:rsidP="005D1DA5">
      <w:pPr>
        <w:rPr>
          <w:sz w:val="24"/>
          <w:szCs w:val="24"/>
        </w:rPr>
      </w:pPr>
      <w:r>
        <w:rPr>
          <w:sz w:val="24"/>
          <w:szCs w:val="24"/>
        </w:rPr>
        <w:t>12. If an object has a peak wavelength in the blue part of the spectrum what is the approximate temperature in Kelvin?</w:t>
      </w:r>
    </w:p>
    <w:p w:rsidR="00344473" w:rsidRDefault="00344473" w:rsidP="00344473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3,020K</w:t>
      </w:r>
    </w:p>
    <w:p w:rsidR="00344473" w:rsidRDefault="00344473" w:rsidP="00344473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4,100K</w:t>
      </w:r>
    </w:p>
    <w:p w:rsidR="00344473" w:rsidRDefault="00344473" w:rsidP="00344473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6,500K</w:t>
      </w:r>
    </w:p>
    <w:p w:rsidR="008B1F61" w:rsidRPr="008B1F61" w:rsidRDefault="00344473" w:rsidP="008B1F61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10,000K</w:t>
      </w:r>
    </w:p>
    <w:p w:rsidR="008B1F61" w:rsidRPr="008B1F61" w:rsidRDefault="008B1F61" w:rsidP="008B1F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B1F61" w:rsidRPr="008B1F61" w:rsidSect="00511E2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2F" w:rsidRDefault="0042132F" w:rsidP="00615EC7">
      <w:pPr>
        <w:spacing w:after="0" w:line="240" w:lineRule="auto"/>
      </w:pPr>
      <w:r>
        <w:separator/>
      </w:r>
    </w:p>
  </w:endnote>
  <w:endnote w:type="continuationSeparator" w:id="0">
    <w:p w:rsidR="0042132F" w:rsidRDefault="0042132F" w:rsidP="0061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C332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3328E" w:rsidRDefault="00C332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3328E" w:rsidRDefault="00C3328E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3B727A" w:rsidRPr="003B727A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3328E" w:rsidRDefault="00C332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332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3328E" w:rsidRDefault="00C332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3328E" w:rsidRDefault="00C3328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3328E" w:rsidRDefault="00C3328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3328E" w:rsidRPr="00C3328E" w:rsidRDefault="00C3328E" w:rsidP="00C3328E">
    <w:pPr>
      <w:rPr>
        <w:i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2F" w:rsidRDefault="0042132F" w:rsidP="00615EC7">
      <w:pPr>
        <w:spacing w:after="0" w:line="240" w:lineRule="auto"/>
      </w:pPr>
      <w:r>
        <w:separator/>
      </w:r>
    </w:p>
  </w:footnote>
  <w:footnote w:type="continuationSeparator" w:id="0">
    <w:p w:rsidR="0042132F" w:rsidRDefault="0042132F" w:rsidP="0061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C7" w:rsidRPr="008B1F61" w:rsidRDefault="00615EC7">
    <w:pPr>
      <w:pStyle w:val="Header"/>
      <w:rPr>
        <w:sz w:val="16"/>
      </w:rPr>
    </w:pPr>
    <w:r w:rsidRPr="008B1F61">
      <w:rPr>
        <w:sz w:val="16"/>
      </w:rPr>
      <w:t>Dorian McIntire</w:t>
    </w:r>
    <w:r w:rsidRPr="008B1F61">
      <w:rPr>
        <w:sz w:val="16"/>
      </w:rPr>
      <w:tab/>
      <w:t>Photonics</w:t>
    </w:r>
    <w:r w:rsidR="00E07906" w:rsidRPr="008B1F61">
      <w:rPr>
        <w:sz w:val="16"/>
      </w:rPr>
      <w:t>,</w:t>
    </w:r>
    <w:r w:rsidRPr="008B1F61">
      <w:rPr>
        <w:sz w:val="16"/>
      </w:rPr>
      <w:t xml:space="preserve"> EET-175</w:t>
    </w:r>
    <w:r w:rsidRPr="008B1F61">
      <w:rPr>
        <w:sz w:val="16"/>
      </w:rPr>
      <w:tab/>
      <w:t>dmcinti1@tctc.edu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77D"/>
    <w:multiLevelType w:val="hybridMultilevel"/>
    <w:tmpl w:val="8FFE8C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7E67"/>
    <w:multiLevelType w:val="hybridMultilevel"/>
    <w:tmpl w:val="60D8D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66CC"/>
    <w:multiLevelType w:val="hybridMultilevel"/>
    <w:tmpl w:val="EB9433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05F3C"/>
    <w:multiLevelType w:val="hybridMultilevel"/>
    <w:tmpl w:val="975E6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304A6"/>
    <w:multiLevelType w:val="hybridMultilevel"/>
    <w:tmpl w:val="782CD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C2844"/>
    <w:multiLevelType w:val="hybridMultilevel"/>
    <w:tmpl w:val="AC6C57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A1B60"/>
    <w:multiLevelType w:val="hybridMultilevel"/>
    <w:tmpl w:val="E9365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7D26"/>
    <w:multiLevelType w:val="hybridMultilevel"/>
    <w:tmpl w:val="B9C098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0867"/>
    <w:multiLevelType w:val="hybridMultilevel"/>
    <w:tmpl w:val="EB8A9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1240"/>
    <w:multiLevelType w:val="hybridMultilevel"/>
    <w:tmpl w:val="975E6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730F6"/>
    <w:multiLevelType w:val="hybridMultilevel"/>
    <w:tmpl w:val="363ADA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A755B"/>
    <w:multiLevelType w:val="hybridMultilevel"/>
    <w:tmpl w:val="CDDCF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35CC6"/>
    <w:multiLevelType w:val="hybridMultilevel"/>
    <w:tmpl w:val="8FFE8C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220A0"/>
    <w:multiLevelType w:val="hybridMultilevel"/>
    <w:tmpl w:val="BE844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4F57"/>
    <w:multiLevelType w:val="hybridMultilevel"/>
    <w:tmpl w:val="AC6C57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D1FD1"/>
    <w:multiLevelType w:val="hybridMultilevel"/>
    <w:tmpl w:val="AFB09B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C7B93"/>
    <w:multiLevelType w:val="hybridMultilevel"/>
    <w:tmpl w:val="F36AC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87F05"/>
    <w:multiLevelType w:val="hybridMultilevel"/>
    <w:tmpl w:val="BE844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A0693"/>
    <w:multiLevelType w:val="hybridMultilevel"/>
    <w:tmpl w:val="AE0C9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67A4A"/>
    <w:multiLevelType w:val="hybridMultilevel"/>
    <w:tmpl w:val="624EBD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8AD"/>
    <w:multiLevelType w:val="hybridMultilevel"/>
    <w:tmpl w:val="975E6B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B6A7A"/>
    <w:multiLevelType w:val="hybridMultilevel"/>
    <w:tmpl w:val="58EA7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C0594"/>
    <w:multiLevelType w:val="hybridMultilevel"/>
    <w:tmpl w:val="50E6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C6A4E"/>
    <w:multiLevelType w:val="hybridMultilevel"/>
    <w:tmpl w:val="BBCC1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F2226"/>
    <w:multiLevelType w:val="hybridMultilevel"/>
    <w:tmpl w:val="6D4A2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A2569"/>
    <w:multiLevelType w:val="hybridMultilevel"/>
    <w:tmpl w:val="347AB2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2E40"/>
    <w:multiLevelType w:val="hybridMultilevel"/>
    <w:tmpl w:val="334A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95AF8"/>
    <w:multiLevelType w:val="hybridMultilevel"/>
    <w:tmpl w:val="55340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81779"/>
    <w:multiLevelType w:val="hybridMultilevel"/>
    <w:tmpl w:val="AC6C57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138DC"/>
    <w:multiLevelType w:val="hybridMultilevel"/>
    <w:tmpl w:val="1B665F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41D5E"/>
    <w:multiLevelType w:val="hybridMultilevel"/>
    <w:tmpl w:val="BBCC1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657D5"/>
    <w:multiLevelType w:val="hybridMultilevel"/>
    <w:tmpl w:val="86F4A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935D3"/>
    <w:multiLevelType w:val="hybridMultilevel"/>
    <w:tmpl w:val="BE844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4647A"/>
    <w:multiLevelType w:val="hybridMultilevel"/>
    <w:tmpl w:val="B13282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43962"/>
    <w:multiLevelType w:val="hybridMultilevel"/>
    <w:tmpl w:val="EB8A9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96C93"/>
    <w:multiLevelType w:val="hybridMultilevel"/>
    <w:tmpl w:val="4970AD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22672"/>
    <w:multiLevelType w:val="hybridMultilevel"/>
    <w:tmpl w:val="48AC74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024F5"/>
    <w:multiLevelType w:val="hybridMultilevel"/>
    <w:tmpl w:val="0BBEB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421DA"/>
    <w:multiLevelType w:val="hybridMultilevel"/>
    <w:tmpl w:val="9D3ED8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70A03"/>
    <w:multiLevelType w:val="hybridMultilevel"/>
    <w:tmpl w:val="47BE95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72ADB"/>
    <w:multiLevelType w:val="hybridMultilevel"/>
    <w:tmpl w:val="8FFE8C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1382E"/>
    <w:multiLevelType w:val="hybridMultilevel"/>
    <w:tmpl w:val="EB8A9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36"/>
  </w:num>
  <w:num w:numId="5">
    <w:abstractNumId w:val="14"/>
  </w:num>
  <w:num w:numId="6">
    <w:abstractNumId w:val="39"/>
  </w:num>
  <w:num w:numId="7">
    <w:abstractNumId w:val="25"/>
  </w:num>
  <w:num w:numId="8">
    <w:abstractNumId w:val="30"/>
  </w:num>
  <w:num w:numId="9">
    <w:abstractNumId w:val="5"/>
  </w:num>
  <w:num w:numId="10">
    <w:abstractNumId w:val="28"/>
  </w:num>
  <w:num w:numId="11">
    <w:abstractNumId w:val="37"/>
  </w:num>
  <w:num w:numId="12">
    <w:abstractNumId w:val="20"/>
  </w:num>
  <w:num w:numId="13">
    <w:abstractNumId w:val="9"/>
  </w:num>
  <w:num w:numId="14">
    <w:abstractNumId w:val="24"/>
  </w:num>
  <w:num w:numId="15">
    <w:abstractNumId w:val="23"/>
  </w:num>
  <w:num w:numId="16">
    <w:abstractNumId w:val="31"/>
  </w:num>
  <w:num w:numId="17">
    <w:abstractNumId w:val="3"/>
  </w:num>
  <w:num w:numId="18">
    <w:abstractNumId w:val="40"/>
  </w:num>
  <w:num w:numId="19">
    <w:abstractNumId w:val="0"/>
  </w:num>
  <w:num w:numId="20">
    <w:abstractNumId w:val="12"/>
  </w:num>
  <w:num w:numId="21">
    <w:abstractNumId w:val="38"/>
  </w:num>
  <w:num w:numId="22">
    <w:abstractNumId w:val="26"/>
  </w:num>
  <w:num w:numId="23">
    <w:abstractNumId w:val="21"/>
  </w:num>
  <w:num w:numId="24">
    <w:abstractNumId w:val="13"/>
  </w:num>
  <w:num w:numId="25">
    <w:abstractNumId w:val="32"/>
  </w:num>
  <w:num w:numId="26">
    <w:abstractNumId w:val="17"/>
  </w:num>
  <w:num w:numId="27">
    <w:abstractNumId w:val="35"/>
  </w:num>
  <w:num w:numId="28">
    <w:abstractNumId w:val="19"/>
  </w:num>
  <w:num w:numId="29">
    <w:abstractNumId w:val="29"/>
  </w:num>
  <w:num w:numId="30">
    <w:abstractNumId w:val="11"/>
  </w:num>
  <w:num w:numId="31">
    <w:abstractNumId w:val="7"/>
  </w:num>
  <w:num w:numId="32">
    <w:abstractNumId w:val="33"/>
  </w:num>
  <w:num w:numId="33">
    <w:abstractNumId w:val="18"/>
  </w:num>
  <w:num w:numId="34">
    <w:abstractNumId w:val="6"/>
  </w:num>
  <w:num w:numId="35">
    <w:abstractNumId w:val="10"/>
  </w:num>
  <w:num w:numId="36">
    <w:abstractNumId w:val="2"/>
  </w:num>
  <w:num w:numId="37">
    <w:abstractNumId w:val="27"/>
  </w:num>
  <w:num w:numId="38">
    <w:abstractNumId w:val="15"/>
  </w:num>
  <w:num w:numId="39">
    <w:abstractNumId w:val="41"/>
  </w:num>
  <w:num w:numId="40">
    <w:abstractNumId w:val="8"/>
  </w:num>
  <w:num w:numId="41">
    <w:abstractNumId w:val="3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E9F"/>
    <w:rsid w:val="00031C46"/>
    <w:rsid w:val="0009315C"/>
    <w:rsid w:val="000B4F4C"/>
    <w:rsid w:val="001272A2"/>
    <w:rsid w:val="00144046"/>
    <w:rsid w:val="00151914"/>
    <w:rsid w:val="00151F6C"/>
    <w:rsid w:val="0015331B"/>
    <w:rsid w:val="00195651"/>
    <w:rsid w:val="001A5928"/>
    <w:rsid w:val="00230001"/>
    <w:rsid w:val="00274164"/>
    <w:rsid w:val="002945A6"/>
    <w:rsid w:val="002B00A7"/>
    <w:rsid w:val="002B1898"/>
    <w:rsid w:val="00306035"/>
    <w:rsid w:val="00321FA4"/>
    <w:rsid w:val="00322E9D"/>
    <w:rsid w:val="00332E7A"/>
    <w:rsid w:val="00344473"/>
    <w:rsid w:val="003545F4"/>
    <w:rsid w:val="00383084"/>
    <w:rsid w:val="0039510B"/>
    <w:rsid w:val="003B727A"/>
    <w:rsid w:val="003C3A53"/>
    <w:rsid w:val="0042132F"/>
    <w:rsid w:val="00454A1B"/>
    <w:rsid w:val="0047012A"/>
    <w:rsid w:val="004A1838"/>
    <w:rsid w:val="004C20E4"/>
    <w:rsid w:val="00511E22"/>
    <w:rsid w:val="0052374E"/>
    <w:rsid w:val="005D1DA5"/>
    <w:rsid w:val="005D2F75"/>
    <w:rsid w:val="005E621D"/>
    <w:rsid w:val="005F1678"/>
    <w:rsid w:val="00602729"/>
    <w:rsid w:val="00615EC7"/>
    <w:rsid w:val="0064420F"/>
    <w:rsid w:val="00656A71"/>
    <w:rsid w:val="00660E9F"/>
    <w:rsid w:val="006927BE"/>
    <w:rsid w:val="00694D4C"/>
    <w:rsid w:val="006A4BE6"/>
    <w:rsid w:val="006E3C75"/>
    <w:rsid w:val="006F0757"/>
    <w:rsid w:val="007647D2"/>
    <w:rsid w:val="00792AA2"/>
    <w:rsid w:val="007C6C77"/>
    <w:rsid w:val="007D2811"/>
    <w:rsid w:val="007E3F80"/>
    <w:rsid w:val="007F61E6"/>
    <w:rsid w:val="00807843"/>
    <w:rsid w:val="00830C64"/>
    <w:rsid w:val="00873DF3"/>
    <w:rsid w:val="00880DFF"/>
    <w:rsid w:val="00892BF2"/>
    <w:rsid w:val="008A3FCA"/>
    <w:rsid w:val="008B1F61"/>
    <w:rsid w:val="00923C5E"/>
    <w:rsid w:val="00947301"/>
    <w:rsid w:val="009E6504"/>
    <w:rsid w:val="009F13D6"/>
    <w:rsid w:val="00A155CC"/>
    <w:rsid w:val="00A534AA"/>
    <w:rsid w:val="00AA2B20"/>
    <w:rsid w:val="00B1312E"/>
    <w:rsid w:val="00B42468"/>
    <w:rsid w:val="00B5690B"/>
    <w:rsid w:val="00B70718"/>
    <w:rsid w:val="00BA05FF"/>
    <w:rsid w:val="00C32956"/>
    <w:rsid w:val="00C3328E"/>
    <w:rsid w:val="00C5571F"/>
    <w:rsid w:val="00C626CD"/>
    <w:rsid w:val="00CA1BC9"/>
    <w:rsid w:val="00CB376B"/>
    <w:rsid w:val="00CD1AFC"/>
    <w:rsid w:val="00CE453D"/>
    <w:rsid w:val="00CF7070"/>
    <w:rsid w:val="00D55CAE"/>
    <w:rsid w:val="00D706DC"/>
    <w:rsid w:val="00D7712C"/>
    <w:rsid w:val="00DB16CF"/>
    <w:rsid w:val="00DD0411"/>
    <w:rsid w:val="00DD32D3"/>
    <w:rsid w:val="00E07906"/>
    <w:rsid w:val="00E37DCB"/>
    <w:rsid w:val="00E409FC"/>
    <w:rsid w:val="00E479B4"/>
    <w:rsid w:val="00E97B3E"/>
    <w:rsid w:val="00F15143"/>
    <w:rsid w:val="00F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30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77CAB"/>
    <w:pPr>
      <w:spacing w:after="0" w:line="240" w:lineRule="auto"/>
    </w:pPr>
  </w:style>
  <w:style w:type="table" w:styleId="TableGrid">
    <w:name w:val="Table Grid"/>
    <w:basedOn w:val="TableNormal"/>
    <w:uiPriority w:val="59"/>
    <w:rsid w:val="00BA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EC7"/>
  </w:style>
  <w:style w:type="paragraph" w:styleId="Footer">
    <w:name w:val="footer"/>
    <w:basedOn w:val="Normal"/>
    <w:link w:val="FooterChar"/>
    <w:uiPriority w:val="99"/>
    <w:unhideWhenUsed/>
    <w:rsid w:val="0061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EC7"/>
  </w:style>
  <w:style w:type="character" w:styleId="Hyperlink">
    <w:name w:val="Hyperlink"/>
    <w:basedOn w:val="DefaultParagraphFont"/>
    <w:uiPriority w:val="99"/>
    <w:unhideWhenUsed/>
    <w:rsid w:val="002945A6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33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blackbody-spectrum/blackbody-spectrum_en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CE961-005F-40F4-B43D-45D37E9B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dorian</dc:creator>
  <cp:lastModifiedBy>dorian</cp:lastModifiedBy>
  <cp:revision>36</cp:revision>
  <cp:lastPrinted>2015-05-17T15:14:00Z</cp:lastPrinted>
  <dcterms:created xsi:type="dcterms:W3CDTF">2015-04-14T00:41:00Z</dcterms:created>
  <dcterms:modified xsi:type="dcterms:W3CDTF">2015-05-17T15:33:00Z</dcterms:modified>
</cp:coreProperties>
</file>