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66A" w:rsidRDefault="001B04A9">
      <w:pPr>
        <w:spacing w:line="312" w:lineRule="auto"/>
      </w:pPr>
      <w:bookmarkStart w:id="0" w:name="_GoBack"/>
      <w:bookmarkEnd w:id="0"/>
      <w:r>
        <w:rPr>
          <w:b/>
          <w:sz w:val="24"/>
        </w:rPr>
        <w:t xml:space="preserve">Part A: Gather and Filter information from the three </w:t>
      </w:r>
      <w:hyperlink r:id="rId7">
        <w:r>
          <w:rPr>
            <w:b/>
            <w:sz w:val="24"/>
            <w:u w:val="single"/>
          </w:rPr>
          <w:t>Dimensions of NGSS</w:t>
        </w:r>
      </w:hyperlink>
      <w:r>
        <w:rPr>
          <w:b/>
          <w:sz w:val="24"/>
        </w:rPr>
        <w:t xml:space="preserve"> and </w:t>
      </w:r>
      <w:hyperlink r:id="rId8">
        <w:r>
          <w:rPr>
            <w:b/>
            <w:sz w:val="24"/>
            <w:u w:val="single"/>
          </w:rPr>
          <w:t xml:space="preserve">PhET </w:t>
        </w:r>
      </w:hyperlink>
      <w:r>
        <w:rPr>
          <w:b/>
          <w:sz w:val="24"/>
        </w:rPr>
        <w:t>Interactive Simulations</w:t>
      </w:r>
    </w:p>
    <w:p w:rsidR="0089066A" w:rsidRDefault="0089066A">
      <w:pPr>
        <w:spacing w:line="312" w:lineRule="auto"/>
      </w:pPr>
    </w:p>
    <w:p w:rsidR="0089066A" w:rsidRDefault="001B04A9">
      <w:pPr>
        <w:spacing w:line="312" w:lineRule="auto"/>
      </w:pPr>
      <w:r>
        <w:rPr>
          <w:b/>
          <w:sz w:val="24"/>
        </w:rPr>
        <w:t xml:space="preserve"> </w:t>
      </w:r>
      <w:r>
        <w:rPr>
          <w:sz w:val="24"/>
        </w:rPr>
        <w:t xml:space="preserve">Step 1: Select PEs </w:t>
      </w:r>
      <w:r>
        <w:rPr>
          <w:sz w:val="24"/>
          <w:u w:val="single"/>
        </w:rPr>
        <w:t>and</w:t>
      </w:r>
      <w:r>
        <w:rPr>
          <w:sz w:val="24"/>
        </w:rPr>
        <w:t xml:space="preserve"> </w:t>
      </w:r>
      <w:r>
        <w:rPr>
          <w:sz w:val="24"/>
        </w:rPr>
        <w:t>PhET Sim(s) that work together.</w:t>
      </w:r>
    </w:p>
    <w:p w:rsidR="0089066A" w:rsidRDefault="0089066A">
      <w:pPr>
        <w:spacing w:line="312" w:lineRule="auto"/>
        <w:ind w:left="270"/>
      </w:pPr>
    </w:p>
    <w:p w:rsidR="0089066A" w:rsidRDefault="001B04A9">
      <w:pPr>
        <w:spacing w:line="312" w:lineRule="auto"/>
      </w:pPr>
      <w:proofErr w:type="gramStart"/>
      <w:r>
        <w:rPr>
          <w:b/>
          <w:i/>
          <w:sz w:val="18"/>
        </w:rPr>
        <w:t>a.  Select</w:t>
      </w:r>
      <w:proofErr w:type="gramEnd"/>
      <w:r>
        <w:rPr>
          <w:b/>
          <w:i/>
          <w:sz w:val="18"/>
        </w:rPr>
        <w:t xml:space="preserve"> PEs, identify the </w:t>
      </w:r>
      <w:r>
        <w:rPr>
          <w:b/>
          <w:i/>
          <w:sz w:val="18"/>
          <w:highlight w:val="white"/>
        </w:rPr>
        <w:t>Clarification Statements and Assessment Boundaries  associated with chosen PE.</w:t>
      </w:r>
    </w:p>
    <w:p w:rsidR="0089066A" w:rsidRDefault="0089066A">
      <w:pPr>
        <w:spacing w:line="312" w:lineRule="auto"/>
      </w:pPr>
    </w:p>
    <w:p w:rsidR="0089066A" w:rsidRDefault="001B04A9">
      <w:pPr>
        <w:numPr>
          <w:ilvl w:val="0"/>
          <w:numId w:val="6"/>
        </w:numPr>
        <w:spacing w:line="312" w:lineRule="auto"/>
        <w:ind w:hanging="359"/>
        <w:contextualSpacing/>
        <w:rPr>
          <w:sz w:val="18"/>
        </w:rPr>
      </w:pPr>
      <w:r>
        <w:rPr>
          <w:sz w:val="18"/>
        </w:rPr>
        <w:t xml:space="preserve">MS-PS3-1 </w:t>
      </w:r>
      <w:r>
        <w:rPr>
          <w:color w:val="262626"/>
          <w:sz w:val="18"/>
          <w:highlight w:val="white"/>
        </w:rPr>
        <w:t>Construct and interpret graphical displays of data to describe the relationships of kinetic energy to the</w:t>
      </w:r>
      <w:r>
        <w:rPr>
          <w:color w:val="262626"/>
          <w:sz w:val="18"/>
          <w:highlight w:val="white"/>
        </w:rPr>
        <w:t xml:space="preserve"> mass of an object and to the speed of an object. </w:t>
      </w:r>
    </w:p>
    <w:p w:rsidR="0089066A" w:rsidRDefault="001B04A9">
      <w:pPr>
        <w:numPr>
          <w:ilvl w:val="0"/>
          <w:numId w:val="6"/>
        </w:numPr>
        <w:spacing w:line="312" w:lineRule="auto"/>
        <w:ind w:hanging="359"/>
        <w:contextualSpacing/>
        <w:rPr>
          <w:sz w:val="18"/>
        </w:rPr>
      </w:pPr>
      <w:r>
        <w:rPr>
          <w:sz w:val="18"/>
        </w:rPr>
        <w:t xml:space="preserve">MS-PS3-2 </w:t>
      </w:r>
      <w:r>
        <w:rPr>
          <w:color w:val="262626"/>
          <w:sz w:val="18"/>
          <w:highlight w:val="white"/>
        </w:rPr>
        <w:t>Develop a model to describe that when the arrangement of objects interacting at a distance changes, different amounts of potential energy are stored in the system.</w:t>
      </w:r>
    </w:p>
    <w:p w:rsidR="0089066A" w:rsidRDefault="0089066A">
      <w:pPr>
        <w:spacing w:line="312" w:lineRule="auto"/>
      </w:pPr>
    </w:p>
    <w:p w:rsidR="0089066A" w:rsidRDefault="001B04A9">
      <w:pPr>
        <w:spacing w:line="312" w:lineRule="auto"/>
      </w:pPr>
      <w:r>
        <w:rPr>
          <w:b/>
          <w:sz w:val="18"/>
        </w:rPr>
        <w:t>MS-PS3-1</w:t>
      </w:r>
      <w:r>
        <w:rPr>
          <w:sz w:val="18"/>
        </w:rPr>
        <w:t xml:space="preserve">- </w:t>
      </w:r>
      <w:r>
        <w:rPr>
          <w:color w:val="262626"/>
          <w:sz w:val="18"/>
          <w:highlight w:val="white"/>
        </w:rPr>
        <w:t>Create a computationa</w:t>
      </w:r>
      <w:r>
        <w:rPr>
          <w:color w:val="262626"/>
          <w:sz w:val="18"/>
          <w:highlight w:val="white"/>
        </w:rPr>
        <w:t>l model to calculate the change in the energy of one component in a system when the change in energy of the other component(s) and energy flows in and out of the system are known</w:t>
      </w:r>
    </w:p>
    <w:p w:rsidR="0089066A" w:rsidRDefault="0089066A">
      <w:pPr>
        <w:spacing w:line="312" w:lineRule="auto"/>
      </w:pPr>
    </w:p>
    <w:p w:rsidR="0089066A" w:rsidRDefault="001B04A9">
      <w:pPr>
        <w:numPr>
          <w:ilvl w:val="0"/>
          <w:numId w:val="4"/>
        </w:numPr>
        <w:spacing w:line="312" w:lineRule="auto"/>
        <w:ind w:hanging="359"/>
        <w:contextualSpacing/>
        <w:rPr>
          <w:sz w:val="18"/>
        </w:rPr>
      </w:pPr>
      <w:r>
        <w:rPr>
          <w:sz w:val="18"/>
          <w:u w:val="single"/>
        </w:rPr>
        <w:t>Clarification Statement</w:t>
      </w:r>
      <w:r>
        <w:rPr>
          <w:sz w:val="18"/>
        </w:rPr>
        <w:t>: Emphasis is on descriptive relationships between ki</w:t>
      </w:r>
      <w:r>
        <w:rPr>
          <w:sz w:val="18"/>
        </w:rPr>
        <w:t xml:space="preserve">netic energy and mass separately from kinetic energy and speed. Examples could include riding a bicycle at different speeds, rolling different sizes of rocks downhill, and getting hit by a </w:t>
      </w:r>
      <w:proofErr w:type="spellStart"/>
      <w:r>
        <w:rPr>
          <w:sz w:val="18"/>
        </w:rPr>
        <w:t>wiffle</w:t>
      </w:r>
      <w:proofErr w:type="spellEnd"/>
      <w:r>
        <w:rPr>
          <w:sz w:val="18"/>
        </w:rPr>
        <w:t xml:space="preserve"> ball versus a tennis ball.</w:t>
      </w:r>
    </w:p>
    <w:p w:rsidR="0089066A" w:rsidRDefault="001B04A9">
      <w:pPr>
        <w:numPr>
          <w:ilvl w:val="0"/>
          <w:numId w:val="4"/>
        </w:numPr>
        <w:spacing w:line="312" w:lineRule="auto"/>
        <w:ind w:hanging="359"/>
        <w:contextualSpacing/>
        <w:rPr>
          <w:sz w:val="18"/>
        </w:rPr>
      </w:pPr>
      <w:r>
        <w:rPr>
          <w:sz w:val="18"/>
          <w:u w:val="single"/>
        </w:rPr>
        <w:t>Assessment boundary:</w:t>
      </w:r>
      <w:r>
        <w:rPr>
          <w:sz w:val="18"/>
        </w:rPr>
        <w:t xml:space="preserve"> None</w:t>
      </w:r>
    </w:p>
    <w:p w:rsidR="0089066A" w:rsidRDefault="0089066A">
      <w:pPr>
        <w:spacing w:line="312" w:lineRule="auto"/>
      </w:pPr>
    </w:p>
    <w:p w:rsidR="0089066A" w:rsidRDefault="001B04A9">
      <w:pPr>
        <w:spacing w:line="312" w:lineRule="auto"/>
      </w:pPr>
      <w:r>
        <w:rPr>
          <w:b/>
          <w:sz w:val="18"/>
        </w:rPr>
        <w:t>MS-PS3</w:t>
      </w:r>
      <w:r>
        <w:rPr>
          <w:b/>
          <w:sz w:val="18"/>
        </w:rPr>
        <w:t xml:space="preserve">-2 </w:t>
      </w:r>
      <w:r>
        <w:rPr>
          <w:color w:val="262626"/>
          <w:sz w:val="18"/>
          <w:highlight w:val="white"/>
        </w:rPr>
        <w:t>Develop a model to describe that when the arrangement of objects interacting at a distance changes, different amounts of potential energy are stored in the system.</w:t>
      </w:r>
    </w:p>
    <w:p w:rsidR="0089066A" w:rsidRDefault="001B04A9">
      <w:pPr>
        <w:numPr>
          <w:ilvl w:val="0"/>
          <w:numId w:val="7"/>
        </w:numPr>
        <w:spacing w:line="312" w:lineRule="auto"/>
        <w:ind w:hanging="359"/>
        <w:contextualSpacing/>
        <w:rPr>
          <w:sz w:val="18"/>
        </w:rPr>
      </w:pPr>
      <w:r>
        <w:rPr>
          <w:sz w:val="18"/>
          <w:u w:val="single"/>
        </w:rPr>
        <w:t>Clarification Statement</w:t>
      </w:r>
      <w:r>
        <w:rPr>
          <w:sz w:val="18"/>
        </w:rPr>
        <w:t>:</w:t>
      </w:r>
      <w:r>
        <w:rPr>
          <w:b/>
          <w:color w:val="666666"/>
          <w:sz w:val="18"/>
          <w:highlight w:val="white"/>
        </w:rPr>
        <w:t xml:space="preserve"> </w:t>
      </w:r>
      <w:r>
        <w:rPr>
          <w:sz w:val="18"/>
        </w:rPr>
        <w:t>Emphasis is on relative amounts of potential energy, not on calc</w:t>
      </w:r>
      <w:r>
        <w:rPr>
          <w:sz w:val="18"/>
        </w:rPr>
        <w:t>ulations of potential energy. Examples of objects within systems interacting at varying distances could include: the Earth and either a roller coaster cart at varying positions on a hill or objects at varying heights on shelves, changing the direction/orie</w:t>
      </w:r>
      <w:r>
        <w:rPr>
          <w:sz w:val="18"/>
        </w:rPr>
        <w:t>ntation of a magnet, and a balloon with static electrical charge being brought closer to a classmate’s hair. Examples of models could include representations, diagrams, pictures, and written descriptions of systems.</w:t>
      </w:r>
    </w:p>
    <w:p w:rsidR="0089066A" w:rsidRDefault="001B04A9">
      <w:pPr>
        <w:numPr>
          <w:ilvl w:val="0"/>
          <w:numId w:val="7"/>
        </w:numPr>
        <w:spacing w:line="312" w:lineRule="auto"/>
        <w:ind w:hanging="359"/>
        <w:contextualSpacing/>
        <w:rPr>
          <w:sz w:val="18"/>
        </w:rPr>
      </w:pPr>
      <w:r>
        <w:rPr>
          <w:sz w:val="18"/>
          <w:u w:val="single"/>
        </w:rPr>
        <w:t>Assessment Boundary</w:t>
      </w:r>
      <w:r>
        <w:rPr>
          <w:sz w:val="18"/>
        </w:rPr>
        <w:t>: Assessment is limit</w:t>
      </w:r>
      <w:r>
        <w:rPr>
          <w:sz w:val="18"/>
        </w:rPr>
        <w:t>ed to two objects and electric, magnetic, and gravitational interactions</w:t>
      </w: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89066A">
      <w:pPr>
        <w:spacing w:line="312" w:lineRule="auto"/>
      </w:pPr>
    </w:p>
    <w:p w:rsidR="0089066A" w:rsidRDefault="001B04A9">
      <w:pPr>
        <w:spacing w:line="312" w:lineRule="auto"/>
      </w:pPr>
      <w:r>
        <w:rPr>
          <w:b/>
          <w:i/>
          <w:sz w:val="18"/>
        </w:rPr>
        <w:t xml:space="preserve">b. Evaluate PhET </w:t>
      </w:r>
      <w:proofErr w:type="gramStart"/>
      <w:r>
        <w:rPr>
          <w:b/>
          <w:i/>
          <w:sz w:val="18"/>
        </w:rPr>
        <w:t>sims</w:t>
      </w:r>
      <w:proofErr w:type="gramEnd"/>
      <w:r>
        <w:rPr>
          <w:b/>
          <w:i/>
          <w:sz w:val="18"/>
        </w:rPr>
        <w:t xml:space="preserve"> for alignment with PEs, Clarifications, Boundaries</w:t>
      </w:r>
    </w:p>
    <w:p w:rsidR="0089066A" w:rsidRDefault="0089066A">
      <w:pPr>
        <w:spacing w:line="312" w:lineRule="auto"/>
      </w:pPr>
    </w:p>
    <w:p w:rsidR="0089066A" w:rsidRDefault="001B04A9">
      <w:pPr>
        <w:spacing w:line="312" w:lineRule="auto"/>
      </w:pPr>
      <w:r>
        <w:rPr>
          <w:b/>
          <w:sz w:val="18"/>
        </w:rPr>
        <w:t xml:space="preserve">      PhET Sim Table 1:</w:t>
      </w:r>
    </w:p>
    <w:tbl>
      <w:tblPr>
        <w:tblStyle w:val="a"/>
        <w:tblW w:w="802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455"/>
        <w:gridCol w:w="2835"/>
        <w:gridCol w:w="2370"/>
      </w:tblGrid>
      <w:tr w:rsidR="0089066A"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312" w:lineRule="auto"/>
            </w:pPr>
            <w:r>
              <w:rPr>
                <w:sz w:val="18"/>
              </w:rPr>
              <w:t>Sim Name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312" w:lineRule="auto"/>
            </w:pPr>
            <w:r>
              <w:rPr>
                <w:sz w:val="18"/>
              </w:rPr>
              <w:t>Main Topics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312" w:lineRule="auto"/>
            </w:pPr>
            <w:r>
              <w:rPr>
                <w:sz w:val="18"/>
              </w:rPr>
              <w:t>Sample Learning Goals  PhET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312" w:lineRule="auto"/>
            </w:pPr>
            <w:r>
              <w:rPr>
                <w:sz w:val="18"/>
              </w:rPr>
              <w:t>Reflection and reasoning</w:t>
            </w:r>
          </w:p>
        </w:tc>
      </w:tr>
      <w:tr w:rsidR="0089066A"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312" w:lineRule="auto"/>
              <w:ind w:left="-14"/>
            </w:pPr>
            <w:r>
              <w:rPr>
                <w:sz w:val="18"/>
              </w:rPr>
              <w:t>Energy Skate Park Basics</w:t>
            </w:r>
          </w:p>
        </w:tc>
        <w:tc>
          <w:tcPr>
            <w:tcW w:w="1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312" w:lineRule="auto"/>
            </w:pPr>
            <w:r>
              <w:rPr>
                <w:sz w:val="18"/>
              </w:rPr>
              <w:t>Energy</w:t>
            </w: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>Conservation of Energy</w:t>
            </w: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>Kinetic Energy</w:t>
            </w: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>Potential Energy</w:t>
            </w: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>Friction</w:t>
            </w:r>
          </w:p>
          <w:p w:rsidR="0089066A" w:rsidRDefault="0089066A">
            <w:pPr>
              <w:spacing w:line="312" w:lineRule="auto"/>
            </w:pP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312" w:lineRule="auto"/>
            </w:pPr>
            <w:r>
              <w:rPr>
                <w:sz w:val="18"/>
              </w:rPr>
              <w:t>Explain the Conservation of Mechanical Energy concept using kinetic energy (KE) and gravitational potential energy (PE).</w:t>
            </w:r>
          </w:p>
          <w:p w:rsidR="0089066A" w:rsidRDefault="0089066A">
            <w:pPr>
              <w:spacing w:line="312" w:lineRule="auto"/>
            </w:pP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>Describe how the Energy Bar and Pie Charts relate to position and speed.</w:t>
            </w:r>
          </w:p>
          <w:p w:rsidR="0089066A" w:rsidRDefault="0089066A">
            <w:pPr>
              <w:spacing w:line="312" w:lineRule="auto"/>
            </w:pP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>Explain how changing the Skater Mass affects energy. (Tab 1)</w:t>
            </w:r>
          </w:p>
          <w:p w:rsidR="0089066A" w:rsidRDefault="0089066A">
            <w:pPr>
              <w:spacing w:line="312" w:lineRule="auto"/>
            </w:pP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>Explain how changing the Track Friction affects energy. (Tab 2)</w:t>
            </w:r>
          </w:p>
          <w:p w:rsidR="0089066A" w:rsidRDefault="0089066A">
            <w:pPr>
              <w:spacing w:line="312" w:lineRule="auto"/>
            </w:pP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 xml:space="preserve">Predict position or estimate speed from Energy Bar and </w:t>
            </w:r>
            <w:r>
              <w:rPr>
                <w:sz w:val="18"/>
              </w:rPr>
              <w:t>Pie Charts.</w:t>
            </w:r>
          </w:p>
          <w:p w:rsidR="0089066A" w:rsidRDefault="0089066A">
            <w:pPr>
              <w:spacing w:line="312" w:lineRule="auto"/>
            </w:pP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>Calculate speed or height at one position from information about a different position.</w:t>
            </w: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>Calculate KE and PE at one position from information about a different position.</w:t>
            </w:r>
          </w:p>
          <w:p w:rsidR="0089066A" w:rsidRDefault="0089066A">
            <w:pPr>
              <w:spacing w:line="312" w:lineRule="auto"/>
            </w:pPr>
          </w:p>
          <w:p w:rsidR="0089066A" w:rsidRDefault="001B04A9">
            <w:pPr>
              <w:spacing w:line="312" w:lineRule="auto"/>
            </w:pPr>
            <w:r>
              <w:rPr>
                <w:sz w:val="18"/>
              </w:rPr>
              <w:t>Design a skate park using the concepts of mechanical energy and energy con</w:t>
            </w:r>
            <w:r>
              <w:rPr>
                <w:sz w:val="18"/>
              </w:rPr>
              <w:t>servation.</w:t>
            </w:r>
          </w:p>
          <w:p w:rsidR="0089066A" w:rsidRDefault="0089066A">
            <w:pPr>
              <w:spacing w:line="312" w:lineRule="auto"/>
            </w:pP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89066A">
            <w:pPr>
              <w:spacing w:line="312" w:lineRule="auto"/>
            </w:pPr>
          </w:p>
        </w:tc>
      </w:tr>
    </w:tbl>
    <w:p w:rsidR="0089066A" w:rsidRDefault="0089066A">
      <w:pPr>
        <w:ind w:left="90"/>
      </w:pPr>
    </w:p>
    <w:p w:rsidR="0089066A" w:rsidRDefault="0089066A">
      <w:pPr>
        <w:ind w:left="90"/>
      </w:pPr>
    </w:p>
    <w:p w:rsidR="0089066A" w:rsidRDefault="0089066A">
      <w:pPr>
        <w:ind w:left="90"/>
      </w:pPr>
    </w:p>
    <w:p w:rsidR="0089066A" w:rsidRDefault="0089066A">
      <w:pPr>
        <w:ind w:left="90"/>
      </w:pPr>
    </w:p>
    <w:p w:rsidR="0089066A" w:rsidRDefault="0089066A">
      <w:pPr>
        <w:ind w:left="90"/>
      </w:pPr>
    </w:p>
    <w:p w:rsidR="0089066A" w:rsidRDefault="0089066A">
      <w:pPr>
        <w:ind w:left="90"/>
      </w:pPr>
    </w:p>
    <w:p w:rsidR="0089066A" w:rsidRDefault="0089066A">
      <w:pPr>
        <w:ind w:left="90"/>
      </w:pPr>
    </w:p>
    <w:p w:rsidR="0089066A" w:rsidRDefault="001B04A9">
      <w:pPr>
        <w:ind w:left="90"/>
      </w:pPr>
      <w:r>
        <w:rPr>
          <w:sz w:val="24"/>
        </w:rPr>
        <w:lastRenderedPageBreak/>
        <w:t xml:space="preserve">Step 2: Collect and </w:t>
      </w:r>
      <w:proofErr w:type="gramStart"/>
      <w:r>
        <w:rPr>
          <w:sz w:val="24"/>
        </w:rPr>
        <w:t>Filter  NGSS</w:t>
      </w:r>
      <w:proofErr w:type="gramEnd"/>
      <w:r>
        <w:rPr>
          <w:sz w:val="24"/>
        </w:rPr>
        <w:t xml:space="preserve"> specifics for lesson</w:t>
      </w:r>
    </w:p>
    <w:p w:rsidR="0089066A" w:rsidRDefault="0089066A">
      <w:pPr>
        <w:ind w:left="90"/>
      </w:pPr>
    </w:p>
    <w:p w:rsidR="0089066A" w:rsidRDefault="001B04A9">
      <w:r>
        <w:rPr>
          <w:b/>
          <w:i/>
          <w:sz w:val="20"/>
          <w:highlight w:val="white"/>
        </w:rPr>
        <w:t xml:space="preserve">a. Identify the DCIs, CCs, and </w:t>
      </w:r>
      <w:r>
        <w:rPr>
          <w:b/>
          <w:i/>
          <w:sz w:val="20"/>
        </w:rPr>
        <w:t xml:space="preserve">Science and Engineering </w:t>
      </w:r>
      <w:r>
        <w:rPr>
          <w:b/>
          <w:i/>
          <w:sz w:val="20"/>
          <w:highlight w:val="white"/>
        </w:rPr>
        <w:t>Practices that are coded to the PEs for grade band endpoints.</w:t>
      </w:r>
    </w:p>
    <w:p w:rsidR="0089066A" w:rsidRDefault="0089066A"/>
    <w:p w:rsidR="0089066A" w:rsidRDefault="001B04A9">
      <w:pPr>
        <w:ind w:left="270"/>
      </w:pPr>
      <w:r>
        <w:rPr>
          <w:b/>
          <w:sz w:val="20"/>
        </w:rPr>
        <w:t>Grade Band Table 2:</w:t>
      </w:r>
    </w:p>
    <w:tbl>
      <w:tblPr>
        <w:tblStyle w:val="a0"/>
        <w:tblW w:w="8175" w:type="dxa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745"/>
        <w:gridCol w:w="3000"/>
      </w:tblGrid>
      <w:tr w:rsidR="0089066A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270"/>
              <w:jc w:val="center"/>
            </w:pPr>
            <w:r>
              <w:rPr>
                <w:b/>
                <w:sz w:val="20"/>
                <w:highlight w:val="white"/>
              </w:rPr>
              <w:t>Science  and Engineering Practices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270"/>
              <w:jc w:val="center"/>
            </w:pPr>
            <w:r>
              <w:rPr>
                <w:b/>
                <w:sz w:val="20"/>
                <w:highlight w:val="white"/>
              </w:rPr>
              <w:t>DCI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270"/>
              <w:jc w:val="center"/>
            </w:pPr>
            <w:r>
              <w:rPr>
                <w:b/>
                <w:sz w:val="20"/>
                <w:highlight w:val="white"/>
              </w:rPr>
              <w:t>Crosscutting Concept (CC)</w:t>
            </w:r>
          </w:p>
        </w:tc>
      </w:tr>
      <w:tr w:rsidR="0089066A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b/>
                <w:color w:val="333333"/>
                <w:sz w:val="20"/>
                <w:highlight w:val="white"/>
              </w:rPr>
              <w:t>Developing and Using Models</w:t>
            </w:r>
          </w:p>
          <w:p w:rsidR="0089066A" w:rsidRDefault="001B04A9">
            <w:pPr>
              <w:spacing w:before="220" w:after="280" w:line="240" w:lineRule="auto"/>
              <w:ind w:right="-219"/>
            </w:pPr>
            <w:hyperlink r:id="rId9">
              <w:r>
                <w:rPr>
                  <w:sz w:val="18"/>
                </w:rPr>
                <w:t xml:space="preserve">Develop a model to describe unobservable mechanisms. </w:t>
              </w:r>
            </w:hyperlink>
            <w:hyperlink r:id="rId10">
              <w:r>
                <w:rPr>
                  <w:color w:val="666666"/>
                  <w:sz w:val="16"/>
                </w:rPr>
                <w:t>(MS-PS3-2)</w:t>
              </w:r>
            </w:hyperlink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pStyle w:val="Heading4"/>
              <w:spacing w:after="140" w:line="252" w:lineRule="auto"/>
              <w:contextualSpacing w:val="0"/>
            </w:pPr>
            <w:bookmarkStart w:id="1" w:name="h.e98m7fkb70wr" w:colFirst="0" w:colLast="0"/>
            <w:bookmarkEnd w:id="1"/>
            <w:r>
              <w:rPr>
                <w:rFonts w:ascii="Arial" w:eastAsia="Arial" w:hAnsi="Arial" w:cs="Arial"/>
                <w:b/>
                <w:color w:val="3D3D3D"/>
                <w:sz w:val="20"/>
                <w:u w:val="none"/>
              </w:rPr>
              <w:t>PS3.A:  Definitions of Energy</w:t>
            </w:r>
          </w:p>
          <w:p w:rsidR="0089066A" w:rsidRDefault="001B04A9">
            <w:pPr>
              <w:spacing w:beforeAutospacing="1" w:afterAutospacing="1" w:line="240" w:lineRule="auto"/>
              <w:ind w:right="-139"/>
            </w:pPr>
            <w:r>
              <w:rPr>
                <w:color w:val="262626"/>
                <w:sz w:val="18"/>
              </w:rPr>
              <w:t>A system of objects may also contain stored (potential) energy, depending on their relative positions.</w:t>
            </w:r>
            <w:hyperlink r:id="rId11">
              <w:r>
                <w:rPr>
                  <w:color w:val="666666"/>
                  <w:sz w:val="16"/>
                </w:rPr>
                <w:t>(MS-PS3-</w:t>
              </w:r>
            </w:hyperlink>
            <w:r>
              <w:rPr>
                <w:color w:val="262626"/>
                <w:sz w:val="18"/>
              </w:rPr>
              <w:t>2)</w:t>
            </w:r>
          </w:p>
          <w:p w:rsidR="0089066A" w:rsidRDefault="0089066A">
            <w:pPr>
              <w:spacing w:line="240" w:lineRule="auto"/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b/>
                <w:color w:val="3D3D3D"/>
                <w:sz w:val="20"/>
              </w:rPr>
              <w:t>Systems and System Models</w:t>
            </w:r>
          </w:p>
          <w:p w:rsidR="0089066A" w:rsidRDefault="0089066A">
            <w:pPr>
              <w:spacing w:line="240" w:lineRule="auto"/>
            </w:pPr>
          </w:p>
          <w:p w:rsidR="0089066A" w:rsidRDefault="001B04A9">
            <w:pPr>
              <w:spacing w:line="240" w:lineRule="auto"/>
            </w:pPr>
            <w:r>
              <w:rPr>
                <w:color w:val="3D3D3D"/>
                <w:sz w:val="20"/>
              </w:rPr>
              <w:t>M</w:t>
            </w:r>
            <w:hyperlink r:id="rId12">
              <w:r>
                <w:rPr>
                  <w:sz w:val="18"/>
                </w:rPr>
                <w:t xml:space="preserve">odels can be used to represent systems and their interactions—such as inputs, processes and outputs—and energy and matter flows within systems. </w:t>
              </w:r>
            </w:hyperlink>
            <w:hyperlink r:id="rId13">
              <w:r>
                <w:rPr>
                  <w:color w:val="666666"/>
                  <w:sz w:val="16"/>
                </w:rPr>
                <w:t>(MS-PS3-2)</w:t>
              </w:r>
            </w:hyperlink>
          </w:p>
          <w:p w:rsidR="0089066A" w:rsidRDefault="0089066A">
            <w:pPr>
              <w:spacing w:line="240" w:lineRule="auto"/>
            </w:pPr>
          </w:p>
        </w:tc>
      </w:tr>
      <w:tr w:rsidR="0089066A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b/>
                <w:color w:val="333333"/>
                <w:sz w:val="20"/>
              </w:rPr>
              <w:t>Analyzing a</w:t>
            </w:r>
            <w:r>
              <w:rPr>
                <w:b/>
                <w:color w:val="333333"/>
                <w:sz w:val="20"/>
              </w:rPr>
              <w:t>nd Interpreting Data</w:t>
            </w:r>
          </w:p>
          <w:p w:rsidR="0089066A" w:rsidRDefault="001B04A9">
            <w:pPr>
              <w:spacing w:before="220" w:after="280" w:line="312" w:lineRule="auto"/>
              <w:ind w:right="-219"/>
            </w:pPr>
            <w:hyperlink r:id="rId14">
              <w:r>
                <w:rPr>
                  <w:sz w:val="18"/>
                </w:rPr>
                <w:t>Construct and interpret graphical displays of data to identify linear and nonlinear relationships</w:t>
              </w:r>
            </w:hyperlink>
            <w:hyperlink r:id="rId15">
              <w:r>
                <w:rPr>
                  <w:sz w:val="18"/>
                </w:rPr>
                <w:t xml:space="preserve">. </w:t>
              </w:r>
            </w:hyperlink>
            <w:hyperlink r:id="rId16">
              <w:r>
                <w:rPr>
                  <w:color w:val="666666"/>
                  <w:sz w:val="16"/>
                </w:rPr>
                <w:t>(MS-PS3-1)</w:t>
              </w:r>
            </w:hyperlink>
          </w:p>
          <w:p w:rsidR="0089066A" w:rsidRDefault="0089066A">
            <w:pPr>
              <w:spacing w:line="240" w:lineRule="auto"/>
              <w:ind w:left="270"/>
            </w:pP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pStyle w:val="Heading4"/>
              <w:spacing w:after="140" w:line="252" w:lineRule="auto"/>
              <w:contextualSpacing w:val="0"/>
            </w:pPr>
            <w:bookmarkStart w:id="2" w:name="h.f5qhl8rfl254" w:colFirst="0" w:colLast="0"/>
            <w:bookmarkEnd w:id="2"/>
            <w:r>
              <w:rPr>
                <w:rFonts w:ascii="Arial" w:eastAsia="Arial" w:hAnsi="Arial" w:cs="Arial"/>
                <w:b/>
                <w:color w:val="3D3D3D"/>
                <w:sz w:val="20"/>
                <w:u w:val="none"/>
              </w:rPr>
              <w:t>PS3.A:  Definitions of Energy</w:t>
            </w:r>
          </w:p>
          <w:p w:rsidR="0089066A" w:rsidRDefault="001B04A9">
            <w:r>
              <w:rPr>
                <w:sz w:val="18"/>
              </w:rPr>
              <w:t>M</w:t>
            </w:r>
            <w:hyperlink r:id="rId17">
              <w:r>
                <w:rPr>
                  <w:sz w:val="18"/>
                </w:rPr>
                <w:t xml:space="preserve">otion energy is properly called kinetic energy; it is proportional to the mass of the moving object and grows with the square of its speed. </w:t>
              </w:r>
            </w:hyperlink>
            <w:hyperlink r:id="rId18">
              <w:r>
                <w:rPr>
                  <w:color w:val="666666"/>
                  <w:sz w:val="16"/>
                </w:rPr>
                <w:t>(MS-PS3-1)</w:t>
              </w:r>
            </w:hyperlink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b/>
                <w:color w:val="3D3D3D"/>
                <w:sz w:val="20"/>
              </w:rPr>
              <w:t>Systems and System Models</w:t>
            </w:r>
          </w:p>
          <w:p w:rsidR="0089066A" w:rsidRDefault="0089066A">
            <w:pPr>
              <w:spacing w:line="240" w:lineRule="auto"/>
            </w:pPr>
          </w:p>
          <w:p w:rsidR="0089066A" w:rsidRDefault="001B04A9">
            <w:pPr>
              <w:spacing w:line="240" w:lineRule="auto"/>
            </w:pPr>
            <w:hyperlink r:id="rId19">
              <w:r>
                <w:rPr>
                  <w:sz w:val="18"/>
                </w:rPr>
                <w:t>Proportional relationships (e.g. speed as the ratio of distance traveled to time taken) among different types of quantiti</w:t>
              </w:r>
              <w:r>
                <w:rPr>
                  <w:sz w:val="18"/>
                </w:rPr>
                <w:t xml:space="preserve">es provide information about the magnitude of properties and processes. </w:t>
              </w:r>
            </w:hyperlink>
            <w:hyperlink r:id="rId20">
              <w:r>
                <w:rPr>
                  <w:color w:val="666666"/>
                  <w:sz w:val="16"/>
                </w:rPr>
                <w:t>(MS-PS3-1),</w:t>
              </w:r>
            </w:hyperlink>
          </w:p>
          <w:p w:rsidR="0089066A" w:rsidRDefault="0089066A">
            <w:pPr>
              <w:spacing w:line="240" w:lineRule="auto"/>
            </w:pPr>
          </w:p>
        </w:tc>
      </w:tr>
      <w:tr w:rsidR="0089066A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b/>
                <w:color w:val="333333"/>
                <w:sz w:val="20"/>
                <w:highlight w:val="white"/>
              </w:rPr>
              <w:t>Developing and Using Models</w:t>
            </w:r>
          </w:p>
          <w:p w:rsidR="0089066A" w:rsidRDefault="001B04A9">
            <w:pPr>
              <w:spacing w:before="220" w:after="280" w:line="240" w:lineRule="auto"/>
              <w:ind w:right="-219"/>
            </w:pPr>
            <w:hyperlink r:id="rId21">
              <w:r>
                <w:rPr>
                  <w:sz w:val="18"/>
                </w:rPr>
                <w:t xml:space="preserve">Develop a model to describe unobservable mechanisms. </w:t>
              </w:r>
            </w:hyperlink>
            <w:hyperlink r:id="rId22">
              <w:r>
                <w:rPr>
                  <w:color w:val="666666"/>
                  <w:sz w:val="16"/>
                </w:rPr>
                <w:t>(MS-PS3-2)</w:t>
              </w:r>
            </w:hyperlink>
          </w:p>
          <w:p w:rsidR="0089066A" w:rsidRDefault="0089066A">
            <w:pPr>
              <w:spacing w:before="220" w:after="280" w:line="240" w:lineRule="auto"/>
              <w:ind w:right="-219"/>
            </w:pP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pStyle w:val="Heading4"/>
              <w:spacing w:after="140" w:line="252" w:lineRule="auto"/>
              <w:contextualSpacing w:val="0"/>
            </w:pPr>
            <w:bookmarkStart w:id="3" w:name="h.6cocd4jukmtj" w:colFirst="0" w:colLast="0"/>
            <w:bookmarkEnd w:id="3"/>
            <w:r>
              <w:rPr>
                <w:rFonts w:ascii="Arial" w:eastAsia="Arial" w:hAnsi="Arial" w:cs="Arial"/>
                <w:b/>
                <w:color w:val="3D3D3D"/>
                <w:sz w:val="20"/>
                <w:u w:val="none"/>
              </w:rPr>
              <w:t xml:space="preserve">PS3.C:  Relationship </w:t>
            </w:r>
            <w:proofErr w:type="gramStart"/>
            <w:r>
              <w:rPr>
                <w:rFonts w:ascii="Arial" w:eastAsia="Arial" w:hAnsi="Arial" w:cs="Arial"/>
                <w:b/>
                <w:color w:val="3D3D3D"/>
                <w:sz w:val="20"/>
                <w:u w:val="none"/>
              </w:rPr>
              <w:t>Between</w:t>
            </w:r>
            <w:proofErr w:type="gramEnd"/>
            <w:r>
              <w:rPr>
                <w:rFonts w:ascii="Arial" w:eastAsia="Arial" w:hAnsi="Arial" w:cs="Arial"/>
                <w:b/>
                <w:color w:val="3D3D3D"/>
                <w:sz w:val="20"/>
                <w:u w:val="none"/>
              </w:rPr>
              <w:t xml:space="preserve"> Energy</w:t>
            </w:r>
            <w:r>
              <w:rPr>
                <w:rFonts w:ascii="Arial" w:eastAsia="Arial" w:hAnsi="Arial" w:cs="Arial"/>
                <w:b/>
                <w:color w:val="3D3D3D"/>
                <w:sz w:val="20"/>
                <w:u w:val="none"/>
              </w:rPr>
              <w:t xml:space="preserve"> and Forces</w:t>
            </w:r>
          </w:p>
          <w:p w:rsidR="0089066A" w:rsidRDefault="001B04A9">
            <w:r>
              <w:rPr>
                <w:sz w:val="18"/>
              </w:rPr>
              <w:t>W</w:t>
            </w:r>
            <w:hyperlink r:id="rId23">
              <w:r>
                <w:rPr>
                  <w:sz w:val="18"/>
                </w:rPr>
                <w:t xml:space="preserve">hen two objects interact, each one exerts a force on the other that can cause energy to be transferred to or from the object. </w:t>
              </w:r>
            </w:hyperlink>
            <w:hyperlink r:id="rId24">
              <w:r>
                <w:rPr>
                  <w:color w:val="666666"/>
                  <w:sz w:val="16"/>
                </w:rPr>
                <w:t>(MS-PS3-2)</w:t>
              </w:r>
            </w:hyperlink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b/>
                <w:color w:val="3D3D3D"/>
                <w:sz w:val="20"/>
              </w:rPr>
              <w:t>Systems and Systems Models</w:t>
            </w:r>
          </w:p>
          <w:p w:rsidR="0089066A" w:rsidRDefault="0089066A">
            <w:pPr>
              <w:spacing w:line="240" w:lineRule="auto"/>
            </w:pPr>
          </w:p>
          <w:p w:rsidR="0089066A" w:rsidRDefault="001B04A9">
            <w:pPr>
              <w:spacing w:line="240" w:lineRule="auto"/>
            </w:pPr>
            <w:r>
              <w:rPr>
                <w:color w:val="3D3D3D"/>
                <w:sz w:val="20"/>
              </w:rPr>
              <w:t>M</w:t>
            </w:r>
            <w:hyperlink r:id="rId25">
              <w:r>
                <w:rPr>
                  <w:sz w:val="18"/>
                </w:rPr>
                <w:t>odels can be used to represent systems a</w:t>
              </w:r>
              <w:r>
                <w:rPr>
                  <w:sz w:val="18"/>
                </w:rPr>
                <w:t xml:space="preserve">nd their interactions—such as inputs, processes and outputs—and energy and matter flows within systems. </w:t>
              </w:r>
            </w:hyperlink>
            <w:hyperlink r:id="rId26">
              <w:r>
                <w:rPr>
                  <w:color w:val="666666"/>
                  <w:sz w:val="16"/>
                </w:rPr>
                <w:t>(MS-PS3-2)</w:t>
              </w:r>
            </w:hyperlink>
          </w:p>
          <w:p w:rsidR="0089066A" w:rsidRDefault="0089066A">
            <w:pPr>
              <w:spacing w:line="240" w:lineRule="auto"/>
            </w:pPr>
          </w:p>
        </w:tc>
      </w:tr>
      <w:tr w:rsidR="0089066A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b/>
                <w:color w:val="333333"/>
                <w:sz w:val="20"/>
                <w:highlight w:val="white"/>
              </w:rPr>
              <w:t>Engaging in Argument from evidence</w:t>
            </w:r>
          </w:p>
          <w:p w:rsidR="0089066A" w:rsidRDefault="0089066A">
            <w:pPr>
              <w:spacing w:line="240" w:lineRule="auto"/>
            </w:pPr>
          </w:p>
          <w:p w:rsidR="0089066A" w:rsidRDefault="001B04A9">
            <w:pPr>
              <w:spacing w:line="240" w:lineRule="auto"/>
            </w:pPr>
            <w:r>
              <w:rPr>
                <w:color w:val="333333"/>
                <w:sz w:val="20"/>
                <w:highlight w:val="white"/>
              </w:rPr>
              <w:t xml:space="preserve">Constructing a </w:t>
            </w:r>
            <w:r>
              <w:rPr>
                <w:color w:val="333333"/>
                <w:sz w:val="20"/>
                <w:highlight w:val="white"/>
              </w:rPr>
              <w:t xml:space="preserve">claim  </w:t>
            </w:r>
          </w:p>
        </w:tc>
        <w:tc>
          <w:tcPr>
            <w:tcW w:w="27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pStyle w:val="Heading4"/>
              <w:spacing w:after="140" w:line="252" w:lineRule="auto"/>
              <w:contextualSpacing w:val="0"/>
            </w:pPr>
            <w:bookmarkStart w:id="4" w:name="h.chpp2vrivx8r" w:colFirst="0" w:colLast="0"/>
            <w:bookmarkEnd w:id="4"/>
            <w:r>
              <w:rPr>
                <w:rFonts w:ascii="Arial" w:eastAsia="Arial" w:hAnsi="Arial" w:cs="Arial"/>
                <w:b/>
                <w:color w:val="3D3D3D"/>
                <w:sz w:val="20"/>
                <w:u w:val="none"/>
              </w:rPr>
              <w:t>PS3.A:  Definitions of Energy</w:t>
            </w:r>
          </w:p>
          <w:p w:rsidR="0089066A" w:rsidRDefault="001B04A9">
            <w:r>
              <w:rPr>
                <w:color w:val="333333"/>
                <w:sz w:val="18"/>
              </w:rPr>
              <w:t>Motion energy is properly called kinetic energy; it is proportional to the mass of the moving object and grows with the square of its speed</w:t>
            </w:r>
            <w:r>
              <w:rPr>
                <w:color w:val="333333"/>
                <w:sz w:val="20"/>
              </w:rPr>
              <w:t xml:space="preserve"> </w:t>
            </w:r>
          </w:p>
          <w:p w:rsidR="0089066A" w:rsidRDefault="0089066A">
            <w:pPr>
              <w:spacing w:line="240" w:lineRule="auto"/>
            </w:pP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b/>
                <w:color w:val="3D3D3D"/>
                <w:sz w:val="20"/>
              </w:rPr>
              <w:t>Scale, Proportion, and Quantity</w:t>
            </w:r>
          </w:p>
        </w:tc>
      </w:tr>
    </w:tbl>
    <w:p w:rsidR="0089066A" w:rsidRDefault="0089066A">
      <w:pPr>
        <w:ind w:left="270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1B04A9">
      <w:pPr>
        <w:spacing w:line="240" w:lineRule="auto"/>
      </w:pPr>
      <w:r>
        <w:rPr>
          <w:b/>
          <w:i/>
          <w:sz w:val="20"/>
          <w:highlight w:val="white"/>
        </w:rPr>
        <w:t xml:space="preserve">b. </w:t>
      </w:r>
      <w:r>
        <w:rPr>
          <w:b/>
          <w:i/>
          <w:sz w:val="20"/>
          <w:highlight w:val="white"/>
        </w:rPr>
        <w:t>Use DCI grade band progressions and Appendix E to find what the standards list for former and future grade bands.</w:t>
      </w:r>
    </w:p>
    <w:p w:rsidR="0089066A" w:rsidRDefault="0089066A">
      <w:pPr>
        <w:spacing w:line="240" w:lineRule="auto"/>
      </w:pPr>
    </w:p>
    <w:p w:rsidR="0089066A" w:rsidRDefault="001B04A9">
      <w:pPr>
        <w:spacing w:line="240" w:lineRule="auto"/>
        <w:ind w:left="270" w:firstLine="450"/>
      </w:pPr>
      <w:r>
        <w:rPr>
          <w:b/>
          <w:sz w:val="20"/>
        </w:rPr>
        <w:t>Grade Bands DCI Table 3:</w:t>
      </w:r>
    </w:p>
    <w:tbl>
      <w:tblPr>
        <w:tblStyle w:val="a1"/>
        <w:tblW w:w="8175" w:type="dxa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2850"/>
        <w:gridCol w:w="2820"/>
      </w:tblGrid>
      <w:tr w:rsidR="0089066A"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270"/>
            </w:pPr>
            <w:r>
              <w:rPr>
                <w:sz w:val="20"/>
                <w:highlight w:val="white"/>
              </w:rPr>
              <w:t>Former DCIs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jc w:val="center"/>
            </w:pPr>
            <w:r>
              <w:rPr>
                <w:sz w:val="20"/>
              </w:rPr>
              <w:t>Grade Level DCI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270"/>
            </w:pPr>
            <w:r>
              <w:rPr>
                <w:sz w:val="20"/>
                <w:highlight w:val="white"/>
              </w:rPr>
              <w:t>Future DCI (not for HS)</w:t>
            </w:r>
          </w:p>
        </w:tc>
      </w:tr>
      <w:tr w:rsidR="0089066A"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pStyle w:val="Heading4"/>
              <w:spacing w:before="0" w:line="312" w:lineRule="auto"/>
              <w:contextualSpacing w:val="0"/>
            </w:pPr>
            <w:bookmarkStart w:id="5" w:name="h.cth3lcjc8iwx" w:colFirst="0" w:colLast="0"/>
            <w:bookmarkEnd w:id="5"/>
            <w:r>
              <w:rPr>
                <w:rFonts w:ascii="Arial" w:eastAsia="Arial" w:hAnsi="Arial" w:cs="Arial"/>
                <w:b/>
                <w:color w:val="000000"/>
                <w:sz w:val="18"/>
                <w:u w:val="none"/>
              </w:rPr>
              <w:t>Elementary (3-5)</w:t>
            </w:r>
          </w:p>
          <w:p w:rsidR="0089066A" w:rsidRDefault="001B04A9">
            <w:pPr>
              <w:spacing w:line="312" w:lineRule="auto"/>
              <w:ind w:right="-139"/>
            </w:pPr>
            <w:r>
              <w:rPr>
                <w:color w:val="262626"/>
                <w:sz w:val="18"/>
              </w:rPr>
              <w:t>The faster a given object is moving, the more energy it possesses.</w:t>
            </w:r>
          </w:p>
          <w:p w:rsidR="0089066A" w:rsidRDefault="0089066A">
            <w:pPr>
              <w:spacing w:line="312" w:lineRule="auto"/>
              <w:ind w:right="-139"/>
            </w:pPr>
          </w:p>
          <w:p w:rsidR="0089066A" w:rsidRDefault="001B04A9">
            <w:pPr>
              <w:spacing w:line="312" w:lineRule="auto"/>
              <w:ind w:right="-139"/>
            </w:pPr>
            <w:r>
              <w:rPr>
                <w:color w:val="262626"/>
                <w:sz w:val="18"/>
              </w:rPr>
              <w:t>Energy can be moved from place to place by moving objects or through sound, light, or electric currents.</w:t>
            </w:r>
          </w:p>
          <w:p w:rsidR="0089066A" w:rsidRDefault="0089066A">
            <w:pPr>
              <w:spacing w:line="312" w:lineRule="auto"/>
              <w:ind w:right="-139"/>
            </w:pPr>
          </w:p>
          <w:p w:rsidR="0089066A" w:rsidRDefault="001B04A9">
            <w:pPr>
              <w:spacing w:line="312" w:lineRule="auto"/>
              <w:ind w:right="-139"/>
            </w:pPr>
            <w:r>
              <w:rPr>
                <w:color w:val="262626"/>
                <w:sz w:val="18"/>
              </w:rPr>
              <w:t>When objects collide, the contact forces transfer energy so as to change the objects’ motions.</w:t>
            </w:r>
          </w:p>
          <w:p w:rsidR="0089066A" w:rsidRDefault="0089066A">
            <w:pPr>
              <w:spacing w:line="312" w:lineRule="auto"/>
              <w:ind w:right="-139"/>
            </w:pPr>
          </w:p>
          <w:p w:rsidR="0089066A" w:rsidRDefault="0089066A">
            <w:pPr>
              <w:spacing w:line="312" w:lineRule="auto"/>
              <w:ind w:right="-139"/>
            </w:pPr>
          </w:p>
          <w:p w:rsidR="0089066A" w:rsidRDefault="001B04A9">
            <w:pPr>
              <w:spacing w:beforeAutospacing="1" w:afterAutospacing="1" w:line="240" w:lineRule="auto"/>
              <w:ind w:right="-139"/>
            </w:pPr>
            <w:r>
              <w:rPr>
                <w:color w:val="262626"/>
                <w:sz w:val="18"/>
              </w:rPr>
              <w:t>.</w:t>
            </w:r>
          </w:p>
          <w:p w:rsidR="0089066A" w:rsidRDefault="0089066A">
            <w:pPr>
              <w:spacing w:line="240" w:lineRule="auto"/>
              <w:ind w:left="270"/>
            </w:pP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312" w:lineRule="auto"/>
              <w:ind w:right="-139"/>
            </w:pPr>
            <w:r>
              <w:rPr>
                <w:b/>
                <w:color w:val="262626"/>
                <w:sz w:val="18"/>
              </w:rPr>
              <w:t>Middle (6-8)</w:t>
            </w:r>
          </w:p>
          <w:p w:rsidR="0089066A" w:rsidRDefault="001B04A9">
            <w:pPr>
              <w:spacing w:line="312" w:lineRule="auto"/>
              <w:ind w:right="-139"/>
            </w:pPr>
            <w:r>
              <w:rPr>
                <w:color w:val="262626"/>
                <w:sz w:val="18"/>
              </w:rPr>
              <w:t>Motion energy is properly called kinetic energy; it is proportional to the mass of the moving object and grows with the square of its speed.</w:t>
            </w:r>
          </w:p>
          <w:p w:rsidR="0089066A" w:rsidRDefault="0089066A">
            <w:pPr>
              <w:spacing w:line="312" w:lineRule="auto"/>
              <w:ind w:right="-139"/>
            </w:pPr>
          </w:p>
          <w:p w:rsidR="0089066A" w:rsidRDefault="001B04A9">
            <w:pPr>
              <w:spacing w:line="312" w:lineRule="auto"/>
              <w:ind w:right="-139"/>
            </w:pPr>
            <w:r>
              <w:rPr>
                <w:color w:val="262626"/>
                <w:sz w:val="18"/>
              </w:rPr>
              <w:t>A system of objects may also contain stored (potential) energy, depending on their relative positions.</w:t>
            </w:r>
          </w:p>
          <w:p w:rsidR="0089066A" w:rsidRDefault="0089066A">
            <w:pPr>
              <w:spacing w:line="312" w:lineRule="auto"/>
              <w:ind w:right="-139"/>
            </w:pPr>
          </w:p>
          <w:p w:rsidR="0089066A" w:rsidRDefault="001B04A9">
            <w:pPr>
              <w:spacing w:line="312" w:lineRule="auto"/>
            </w:pPr>
            <w:hyperlink r:id="rId27">
              <w:r>
                <w:rPr>
                  <w:sz w:val="18"/>
                </w:rPr>
                <w:t>When two objects interact, each one exerts a force on the othe</w:t>
              </w:r>
              <w:r>
                <w:rPr>
                  <w:sz w:val="18"/>
                </w:rPr>
                <w:t xml:space="preserve">r that can cause energy to be transferred to or from the object. </w:t>
              </w:r>
            </w:hyperlink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right="-139"/>
            </w:pPr>
            <w:r>
              <w:rPr>
                <w:b/>
                <w:color w:val="262626"/>
                <w:sz w:val="18"/>
              </w:rPr>
              <w:t xml:space="preserve">   </w:t>
            </w:r>
          </w:p>
          <w:p w:rsidR="0089066A" w:rsidRDefault="0089066A">
            <w:pPr>
              <w:spacing w:line="240" w:lineRule="auto"/>
              <w:ind w:left="270"/>
            </w:pPr>
          </w:p>
        </w:tc>
      </w:tr>
    </w:tbl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1B04A9">
      <w:r>
        <w:rPr>
          <w:b/>
          <w:i/>
          <w:sz w:val="20"/>
        </w:rPr>
        <w:t xml:space="preserve">c. Select additional Science and Engineering Practices that support your chosen DCIs and CCs. </w:t>
      </w:r>
    </w:p>
    <w:p w:rsidR="0089066A" w:rsidRDefault="0089066A"/>
    <w:p w:rsidR="0089066A" w:rsidRDefault="001B04A9">
      <w:pPr>
        <w:spacing w:line="288" w:lineRule="auto"/>
      </w:pPr>
      <w:r>
        <w:rPr>
          <w:b/>
          <w:color w:val="3D3D3D"/>
          <w:sz w:val="20"/>
        </w:rPr>
        <w:t>Analyzing and Interpreting Data</w:t>
      </w:r>
    </w:p>
    <w:p w:rsidR="0089066A" w:rsidRDefault="001B04A9">
      <w:pPr>
        <w:numPr>
          <w:ilvl w:val="0"/>
          <w:numId w:val="3"/>
        </w:numPr>
        <w:spacing w:line="288" w:lineRule="auto"/>
        <w:ind w:hanging="359"/>
        <w:contextualSpacing/>
      </w:pPr>
      <w:r>
        <w:rPr>
          <w:color w:val="3D3D3D"/>
          <w:sz w:val="20"/>
        </w:rPr>
        <w:t>C</w:t>
      </w:r>
      <w:hyperlink r:id="rId28">
        <w:r>
          <w:rPr>
            <w:sz w:val="18"/>
          </w:rPr>
          <w:t xml:space="preserve">onstruct and interpret graphical displays of data to identify linear and nonlinear relationships. </w:t>
        </w:r>
      </w:hyperlink>
      <w:hyperlink r:id="rId29">
        <w:r>
          <w:rPr>
            <w:color w:val="666666"/>
            <w:sz w:val="16"/>
          </w:rPr>
          <w:t>(M</w:t>
        </w:r>
        <w:r>
          <w:rPr>
            <w:color w:val="666666"/>
            <w:sz w:val="16"/>
          </w:rPr>
          <w:t>S-PS3-1)</w:t>
        </w:r>
      </w:hyperlink>
    </w:p>
    <w:p w:rsidR="0089066A" w:rsidRDefault="001B04A9">
      <w:pPr>
        <w:spacing w:line="288" w:lineRule="auto"/>
      </w:pPr>
      <w:r>
        <w:rPr>
          <w:b/>
          <w:color w:val="3D3D3D"/>
          <w:sz w:val="20"/>
        </w:rPr>
        <w:t>Additional Practices:</w:t>
      </w:r>
    </w:p>
    <w:p w:rsidR="0089066A" w:rsidRDefault="001B04A9">
      <w:pPr>
        <w:numPr>
          <w:ilvl w:val="0"/>
          <w:numId w:val="3"/>
        </w:numPr>
        <w:spacing w:beforeAutospacing="1" w:afterAutospacing="1" w:line="312" w:lineRule="auto"/>
        <w:ind w:right="-139" w:hanging="359"/>
        <w:contextualSpacing/>
        <w:rPr>
          <w:color w:val="262626"/>
          <w:sz w:val="18"/>
        </w:rPr>
      </w:pPr>
      <w:r>
        <w:rPr>
          <w:color w:val="262626"/>
          <w:sz w:val="18"/>
        </w:rPr>
        <w:t>Distinguish between causal and correlational relationships in data.</w:t>
      </w:r>
    </w:p>
    <w:p w:rsidR="0089066A" w:rsidRDefault="001B04A9">
      <w:pPr>
        <w:numPr>
          <w:ilvl w:val="0"/>
          <w:numId w:val="3"/>
        </w:numPr>
        <w:spacing w:beforeAutospacing="1" w:afterAutospacing="1" w:line="312" w:lineRule="auto"/>
        <w:ind w:right="-139" w:hanging="359"/>
        <w:contextualSpacing/>
        <w:rPr>
          <w:color w:val="262626"/>
          <w:sz w:val="18"/>
        </w:rPr>
      </w:pPr>
      <w:r>
        <w:rPr>
          <w:color w:val="262626"/>
          <w:sz w:val="18"/>
        </w:rPr>
        <w:t>Analyze and interpret data to provide evidence for phenomena.</w:t>
      </w:r>
    </w:p>
    <w:p w:rsidR="0089066A" w:rsidRDefault="001B04A9">
      <w:pPr>
        <w:numPr>
          <w:ilvl w:val="0"/>
          <w:numId w:val="3"/>
        </w:numPr>
        <w:spacing w:beforeAutospacing="1" w:afterAutospacing="1" w:line="312" w:lineRule="auto"/>
        <w:ind w:right="-139" w:hanging="359"/>
        <w:contextualSpacing/>
        <w:rPr>
          <w:color w:val="262626"/>
          <w:sz w:val="18"/>
        </w:rPr>
      </w:pPr>
      <w:r>
        <w:rPr>
          <w:color w:val="262626"/>
          <w:sz w:val="18"/>
        </w:rPr>
        <w:t>Analyze data to define an optimal operational range for a proposed object, tool, process or sys</w:t>
      </w:r>
      <w:r>
        <w:rPr>
          <w:color w:val="262626"/>
          <w:sz w:val="18"/>
        </w:rPr>
        <w:t>tem that best meets criteria for success.</w:t>
      </w:r>
    </w:p>
    <w:p w:rsidR="0089066A" w:rsidRDefault="001B04A9">
      <w:pPr>
        <w:spacing w:line="288" w:lineRule="auto"/>
      </w:pPr>
      <w:r>
        <w:rPr>
          <w:b/>
          <w:color w:val="3D3D3D"/>
          <w:sz w:val="20"/>
        </w:rPr>
        <w:t>Developing and Using Models</w:t>
      </w:r>
    </w:p>
    <w:p w:rsidR="0089066A" w:rsidRDefault="001B04A9">
      <w:pPr>
        <w:numPr>
          <w:ilvl w:val="0"/>
          <w:numId w:val="5"/>
        </w:numPr>
        <w:spacing w:line="312" w:lineRule="auto"/>
        <w:ind w:left="280" w:right="-219" w:hanging="359"/>
        <w:contextualSpacing/>
        <w:rPr>
          <w:sz w:val="18"/>
        </w:rPr>
      </w:pPr>
      <w:r>
        <w:rPr>
          <w:color w:val="3D3D3D"/>
          <w:sz w:val="18"/>
        </w:rPr>
        <w:t xml:space="preserve">Develop a model to describe unobservable mechanisms. </w:t>
      </w:r>
      <w:r>
        <w:rPr>
          <w:color w:val="3D3D3D"/>
          <w:sz w:val="16"/>
        </w:rPr>
        <w:t>(MS-PS3-2)</w:t>
      </w:r>
    </w:p>
    <w:p w:rsidR="0089066A" w:rsidRDefault="001B04A9">
      <w:pPr>
        <w:spacing w:line="312" w:lineRule="auto"/>
        <w:ind w:right="-219"/>
      </w:pPr>
      <w:r>
        <w:rPr>
          <w:b/>
          <w:color w:val="3D3D3D"/>
          <w:sz w:val="20"/>
        </w:rPr>
        <w:t>Additional Practices</w:t>
      </w:r>
    </w:p>
    <w:p w:rsidR="0089066A" w:rsidRDefault="001B04A9">
      <w:pPr>
        <w:numPr>
          <w:ilvl w:val="0"/>
          <w:numId w:val="5"/>
        </w:numPr>
        <w:spacing w:beforeAutospacing="1" w:afterAutospacing="1" w:line="312" w:lineRule="auto"/>
        <w:ind w:right="-139" w:hanging="359"/>
        <w:contextualSpacing/>
        <w:rPr>
          <w:sz w:val="18"/>
        </w:rPr>
      </w:pPr>
      <w:r>
        <w:rPr>
          <w:color w:val="262626"/>
          <w:sz w:val="18"/>
        </w:rPr>
        <w:lastRenderedPageBreak/>
        <w:t>Evaluate limitations of a model for a proposed object or tool.</w:t>
      </w:r>
    </w:p>
    <w:p w:rsidR="0089066A" w:rsidRDefault="001B04A9">
      <w:pPr>
        <w:numPr>
          <w:ilvl w:val="0"/>
          <w:numId w:val="5"/>
        </w:numPr>
        <w:spacing w:beforeAutospacing="1" w:afterAutospacing="1" w:line="312" w:lineRule="auto"/>
        <w:ind w:right="-139" w:hanging="359"/>
        <w:contextualSpacing/>
        <w:rPr>
          <w:sz w:val="18"/>
        </w:rPr>
      </w:pPr>
      <w:r>
        <w:rPr>
          <w:color w:val="262626"/>
          <w:sz w:val="18"/>
        </w:rPr>
        <w:t>Develop or modify a model—based on evi</w:t>
      </w:r>
      <w:r>
        <w:rPr>
          <w:color w:val="262626"/>
          <w:sz w:val="18"/>
        </w:rPr>
        <w:t>dence – to match what happens if a variable or component of a system is changed.</w:t>
      </w:r>
    </w:p>
    <w:p w:rsidR="0089066A" w:rsidRDefault="001B04A9">
      <w:pPr>
        <w:numPr>
          <w:ilvl w:val="0"/>
          <w:numId w:val="5"/>
        </w:numPr>
        <w:spacing w:beforeAutospacing="1" w:afterAutospacing="1" w:line="312" w:lineRule="auto"/>
        <w:ind w:right="-139" w:hanging="359"/>
        <w:contextualSpacing/>
        <w:rPr>
          <w:sz w:val="18"/>
        </w:rPr>
      </w:pPr>
      <w:r>
        <w:rPr>
          <w:color w:val="262626"/>
          <w:sz w:val="18"/>
        </w:rPr>
        <w:t>Develop and/or use a model to predict and/or describe phenomena.</w:t>
      </w:r>
    </w:p>
    <w:p w:rsidR="0089066A" w:rsidRDefault="001B04A9">
      <w:pPr>
        <w:numPr>
          <w:ilvl w:val="0"/>
          <w:numId w:val="5"/>
        </w:numPr>
        <w:spacing w:beforeAutospacing="1" w:afterAutospacing="1" w:line="312" w:lineRule="auto"/>
        <w:ind w:right="-139" w:hanging="359"/>
        <w:contextualSpacing/>
        <w:rPr>
          <w:sz w:val="18"/>
        </w:rPr>
      </w:pPr>
      <w:r>
        <w:rPr>
          <w:color w:val="262626"/>
          <w:sz w:val="18"/>
        </w:rPr>
        <w:t>Develop and/or revise a model to show the relationships among variables, including those that are not observab</w:t>
      </w:r>
      <w:r>
        <w:rPr>
          <w:color w:val="262626"/>
          <w:sz w:val="18"/>
        </w:rPr>
        <w:t>le but predict observable phenomena.</w:t>
      </w:r>
    </w:p>
    <w:p w:rsidR="0089066A" w:rsidRDefault="0089066A"/>
    <w:p w:rsidR="0089066A" w:rsidRDefault="0089066A">
      <w:pPr>
        <w:spacing w:line="240" w:lineRule="auto"/>
        <w:ind w:left="270"/>
      </w:pPr>
    </w:p>
    <w:p w:rsidR="0089066A" w:rsidRDefault="001B04A9">
      <w:pPr>
        <w:spacing w:line="240" w:lineRule="auto"/>
      </w:pPr>
      <w:proofErr w:type="gramStart"/>
      <w:r>
        <w:rPr>
          <w:b/>
          <w:i/>
          <w:sz w:val="20"/>
          <w:highlight w:val="white"/>
        </w:rPr>
        <w:t>d.  Select</w:t>
      </w:r>
      <w:proofErr w:type="gramEnd"/>
      <w:r>
        <w:rPr>
          <w:b/>
          <w:i/>
          <w:sz w:val="20"/>
          <w:highlight w:val="white"/>
        </w:rPr>
        <w:t xml:space="preserve"> related Common Core Mathematics Standards (CCSS-M) and Common Core Literacy Standards (CCSS-L) related to  the PE’s selected.</w:t>
      </w:r>
    </w:p>
    <w:p w:rsidR="0089066A" w:rsidRDefault="0089066A">
      <w:pPr>
        <w:spacing w:line="240" w:lineRule="auto"/>
      </w:pPr>
    </w:p>
    <w:p w:rsidR="0089066A" w:rsidRDefault="001B04A9">
      <w:pPr>
        <w:spacing w:line="240" w:lineRule="auto"/>
        <w:ind w:left="100"/>
      </w:pPr>
      <w:r>
        <w:rPr>
          <w:b/>
          <w:color w:val="333333"/>
          <w:sz w:val="18"/>
        </w:rPr>
        <w:t>MS Literacy</w:t>
      </w:r>
    </w:p>
    <w:p w:rsidR="0089066A" w:rsidRDefault="001B04A9">
      <w:pPr>
        <w:numPr>
          <w:ilvl w:val="0"/>
          <w:numId w:val="2"/>
        </w:numPr>
        <w:spacing w:before="220" w:line="240" w:lineRule="auto"/>
        <w:ind w:hanging="359"/>
        <w:contextualSpacing/>
        <w:rPr>
          <w:sz w:val="18"/>
        </w:rPr>
      </w:pPr>
      <w:r>
        <w:rPr>
          <w:color w:val="262626"/>
          <w:sz w:val="18"/>
        </w:rPr>
        <w:t xml:space="preserve">SL.8.5 - Integrate multimedia and visual displays into presentations to clarify information, strengthen claims and evidence, and add interest. </w:t>
      </w:r>
      <w:r>
        <w:rPr>
          <w:color w:val="666666"/>
          <w:sz w:val="18"/>
        </w:rPr>
        <w:t>(MS-PS3-2)</w:t>
      </w:r>
    </w:p>
    <w:p w:rsidR="0089066A" w:rsidRDefault="001B04A9">
      <w:pPr>
        <w:spacing w:line="240" w:lineRule="auto"/>
        <w:ind w:left="100"/>
      </w:pPr>
      <w:r>
        <w:rPr>
          <w:b/>
          <w:color w:val="333333"/>
          <w:sz w:val="18"/>
        </w:rPr>
        <w:t xml:space="preserve">MS Math </w:t>
      </w:r>
    </w:p>
    <w:p w:rsidR="0089066A" w:rsidRDefault="001B04A9">
      <w:pPr>
        <w:numPr>
          <w:ilvl w:val="0"/>
          <w:numId w:val="1"/>
        </w:numPr>
        <w:spacing w:before="120" w:line="240" w:lineRule="auto"/>
        <w:ind w:hanging="359"/>
        <w:contextualSpacing/>
        <w:rPr>
          <w:sz w:val="18"/>
        </w:rPr>
      </w:pPr>
      <w:proofErr w:type="gramStart"/>
      <w:r>
        <w:rPr>
          <w:color w:val="262626"/>
          <w:sz w:val="18"/>
        </w:rPr>
        <w:t>7.RP.A.2</w:t>
      </w:r>
      <w:proofErr w:type="gramEnd"/>
      <w:r>
        <w:rPr>
          <w:color w:val="262626"/>
          <w:sz w:val="18"/>
        </w:rPr>
        <w:t xml:space="preserve"> - Recognize and represent proportional relationships between quantities. </w:t>
      </w:r>
      <w:r>
        <w:rPr>
          <w:color w:val="666666"/>
          <w:sz w:val="18"/>
        </w:rPr>
        <w:t>(MS-PS3-1),</w:t>
      </w:r>
      <w:r>
        <w:rPr>
          <w:color w:val="666666"/>
          <w:sz w:val="18"/>
        </w:rPr>
        <w:t xml:space="preserve"> (MS-PS3-5)</w:t>
      </w: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  <w:ind w:left="180"/>
      </w:pPr>
    </w:p>
    <w:p w:rsidR="0089066A" w:rsidRDefault="0089066A"/>
    <w:p w:rsidR="0089066A" w:rsidRDefault="0089066A"/>
    <w:p w:rsidR="0089066A" w:rsidRDefault="0089066A"/>
    <w:p w:rsidR="0089066A" w:rsidRDefault="0089066A"/>
    <w:p w:rsidR="0089066A" w:rsidRDefault="0089066A"/>
    <w:p w:rsidR="0089066A" w:rsidRDefault="0089066A"/>
    <w:p w:rsidR="0089066A" w:rsidRDefault="0089066A"/>
    <w:p w:rsidR="0089066A" w:rsidRDefault="001B04A9">
      <w:pPr>
        <w:spacing w:line="240" w:lineRule="auto"/>
      </w:pPr>
      <w:r>
        <w:rPr>
          <w:b/>
          <w:sz w:val="24"/>
          <w:highlight w:val="white"/>
        </w:rPr>
        <w:t xml:space="preserve">B: Plan your lesson using the above steps and </w:t>
      </w:r>
      <w:proofErr w:type="spellStart"/>
      <w:r>
        <w:rPr>
          <w:b/>
          <w:sz w:val="24"/>
          <w:highlight w:val="white"/>
        </w:rPr>
        <w:t>PhET’s</w:t>
      </w:r>
      <w:proofErr w:type="spellEnd"/>
      <w:r>
        <w:rPr>
          <w:b/>
          <w:sz w:val="24"/>
          <w:highlight w:val="white"/>
        </w:rPr>
        <w:t xml:space="preserve"> tools: sim, Guides for Inquiry, Design, and Facilitation.</w:t>
      </w: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1B04A9">
      <w:r>
        <w:rPr>
          <w:sz w:val="24"/>
          <w:highlight w:val="white"/>
        </w:rPr>
        <w:t>Step 3: Refine lesson focus</w:t>
      </w:r>
    </w:p>
    <w:p w:rsidR="0089066A" w:rsidRDefault="0089066A"/>
    <w:p w:rsidR="0089066A" w:rsidRDefault="001B04A9">
      <w:r>
        <w:rPr>
          <w:b/>
          <w:i/>
          <w:sz w:val="20"/>
          <w:highlight w:val="white"/>
        </w:rPr>
        <w:t xml:space="preserve">a. Break the DCI into lesson segments. </w:t>
      </w:r>
    </w:p>
    <w:p w:rsidR="0089066A" w:rsidRDefault="0089066A"/>
    <w:p w:rsidR="0089066A" w:rsidRDefault="001B04A9">
      <w:r>
        <w:rPr>
          <w:b/>
          <w:sz w:val="20"/>
          <w:highlight w:val="white"/>
        </w:rPr>
        <w:t xml:space="preserve">        Table 3(a) of grade band DCIs for unit:</w:t>
      </w:r>
    </w:p>
    <w:tbl>
      <w:tblPr>
        <w:tblStyle w:val="a2"/>
        <w:tblW w:w="8865" w:type="dxa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640"/>
        <w:gridCol w:w="2295"/>
        <w:gridCol w:w="2295"/>
      </w:tblGrid>
      <w:tr w:rsidR="0089066A"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jc w:val="center"/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jc w:val="center"/>
            </w:pPr>
            <w:r>
              <w:rPr>
                <w:b/>
                <w:sz w:val="20"/>
              </w:rPr>
              <w:t xml:space="preserve">DCI Components done 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jc w:val="center"/>
            </w:pPr>
            <w:r>
              <w:rPr>
                <w:b/>
                <w:sz w:val="20"/>
              </w:rPr>
              <w:t>DCI specific to this lesson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jc w:val="center"/>
            </w:pPr>
            <w:r>
              <w:rPr>
                <w:b/>
                <w:sz w:val="20"/>
              </w:rPr>
              <w:t xml:space="preserve">Future DCIs </w:t>
            </w:r>
          </w:p>
        </w:tc>
      </w:tr>
      <w:tr w:rsidR="0089066A"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pStyle w:val="Heading4"/>
              <w:spacing w:after="140" w:line="252" w:lineRule="auto"/>
              <w:contextualSpacing w:val="0"/>
            </w:pPr>
            <w:bookmarkStart w:id="6" w:name="h.d867roqkwxkg" w:colFirst="0" w:colLast="0"/>
            <w:bookmarkEnd w:id="6"/>
            <w:r>
              <w:rPr>
                <w:rFonts w:ascii="Arial" w:eastAsia="Arial" w:hAnsi="Arial" w:cs="Arial"/>
                <w:b/>
                <w:color w:val="3D3D3D"/>
                <w:sz w:val="20"/>
                <w:u w:val="none"/>
              </w:rPr>
              <w:lastRenderedPageBreak/>
              <w:t>Forces and Interactions</w:t>
            </w:r>
          </w:p>
          <w:p w:rsidR="0089066A" w:rsidRDefault="0089066A">
            <w:pPr>
              <w:spacing w:line="240" w:lineRule="auto"/>
            </w:pPr>
          </w:p>
          <w:p w:rsidR="0089066A" w:rsidRDefault="001B04A9">
            <w:pPr>
              <w:spacing w:line="240" w:lineRule="auto"/>
            </w:pPr>
            <w:r>
              <w:rPr>
                <w:b/>
                <w:sz w:val="20"/>
              </w:rPr>
              <w:t>Energy</w:t>
            </w:r>
          </w:p>
          <w:p w:rsidR="0089066A" w:rsidRDefault="0089066A">
            <w:pPr>
              <w:spacing w:line="240" w:lineRule="auto"/>
            </w:pPr>
          </w:p>
          <w:p w:rsidR="0089066A" w:rsidRDefault="0089066A">
            <w:pPr>
              <w:spacing w:line="240" w:lineRule="auto"/>
            </w:pPr>
          </w:p>
          <w:p w:rsidR="0089066A" w:rsidRDefault="0089066A">
            <w:pPr>
              <w:spacing w:line="240" w:lineRule="auto"/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pStyle w:val="Heading4"/>
              <w:spacing w:after="140" w:line="252" w:lineRule="auto"/>
              <w:contextualSpacing w:val="0"/>
            </w:pPr>
            <w:bookmarkStart w:id="7" w:name="h.gdgw0gptdud" w:colFirst="0" w:colLast="0"/>
            <w:bookmarkEnd w:id="7"/>
            <w:r>
              <w:rPr>
                <w:rFonts w:ascii="Arial" w:eastAsia="Arial" w:hAnsi="Arial" w:cs="Arial"/>
                <w:b/>
                <w:color w:val="3D3D3D"/>
                <w:sz w:val="20"/>
              </w:rPr>
              <w:t>PS2.A:  Forces and Motion</w:t>
            </w:r>
          </w:p>
          <w:p w:rsidR="0089066A" w:rsidRDefault="001B04A9">
            <w:pPr>
              <w:spacing w:beforeAutospacing="1" w:afterAutospacing="1" w:line="312" w:lineRule="auto"/>
              <w:ind w:right="-139"/>
            </w:pPr>
            <w:r>
              <w:rPr>
                <w:color w:val="262626"/>
                <w:sz w:val="18"/>
              </w:rPr>
              <w:t>The motion of an object is determined by the sum of the forces acting on it; if the total force on the object is not zero, its</w:t>
            </w:r>
            <w:r>
              <w:rPr>
                <w:color w:val="262626"/>
                <w:sz w:val="18"/>
              </w:rPr>
              <w:t xml:space="preserve"> motion will change. The greater the mass of the object, the greater the force needed to achieve the same change in motion. For any given object, a larger force causes a larger change in motion.</w:t>
            </w:r>
          </w:p>
          <w:p w:rsidR="0089066A" w:rsidRDefault="0089066A">
            <w:pPr>
              <w:spacing w:line="240" w:lineRule="auto"/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ind w:left="180"/>
            </w:pPr>
            <w:r>
              <w:rPr>
                <w:b/>
                <w:sz w:val="20"/>
                <w:highlight w:val="white"/>
                <w:u w:val="single"/>
              </w:rPr>
              <w:t>PS3.C: Relationship Between Energy and Forces</w:t>
            </w:r>
          </w:p>
          <w:p w:rsidR="0089066A" w:rsidRDefault="0089066A">
            <w:pPr>
              <w:spacing w:line="240" w:lineRule="auto"/>
              <w:ind w:left="180"/>
            </w:pPr>
          </w:p>
          <w:p w:rsidR="0089066A" w:rsidRDefault="001B04A9">
            <w:pPr>
              <w:ind w:left="180"/>
            </w:pPr>
            <w:r>
              <w:rPr>
                <w:sz w:val="20"/>
                <w:highlight w:val="white"/>
              </w:rPr>
              <w:t>When two objects interact, each one exerts a force on the other that can cause energy to be transferred to or from the object.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89066A">
            <w:pPr>
              <w:spacing w:line="240" w:lineRule="auto"/>
            </w:pPr>
          </w:p>
        </w:tc>
      </w:tr>
    </w:tbl>
    <w:p w:rsidR="0089066A" w:rsidRDefault="0089066A"/>
    <w:p w:rsidR="0089066A" w:rsidRDefault="0089066A"/>
    <w:p w:rsidR="0089066A" w:rsidRDefault="001B04A9">
      <w:r>
        <w:rPr>
          <w:b/>
          <w:i/>
          <w:sz w:val="20"/>
          <w:highlight w:val="white"/>
        </w:rPr>
        <w:t xml:space="preserve">b. Blend the Practices, DCI Target Segments, and CCs into lesson-specific PEs and sequence the lesson progression. </w:t>
      </w:r>
    </w:p>
    <w:p w:rsidR="0089066A" w:rsidRDefault="0089066A"/>
    <w:p w:rsidR="0089066A" w:rsidRDefault="001B04A9">
      <w:r>
        <w:rPr>
          <w:b/>
          <w:sz w:val="20"/>
          <w:highlight w:val="white"/>
        </w:rPr>
        <w:t>Table 3(</w:t>
      </w:r>
      <w:r>
        <w:rPr>
          <w:b/>
          <w:sz w:val="20"/>
          <w:highlight w:val="white"/>
        </w:rPr>
        <w:t>b):  Example</w:t>
      </w:r>
    </w:p>
    <w:p w:rsidR="0089066A" w:rsidRDefault="0089066A"/>
    <w:tbl>
      <w:tblPr>
        <w:tblStyle w:val="a3"/>
        <w:tblW w:w="8940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770"/>
        <w:gridCol w:w="1185"/>
        <w:gridCol w:w="2685"/>
        <w:gridCol w:w="1860"/>
      </w:tblGrid>
      <w:tr w:rsidR="0089066A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b/>
                <w:sz w:val="20"/>
                <w:highlight w:val="white"/>
              </w:rPr>
              <w:t>Practices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b/>
                <w:sz w:val="20"/>
                <w:highlight w:val="white"/>
              </w:rPr>
              <w:t>DCI Components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b/>
                <w:sz w:val="20"/>
                <w:highlight w:val="white"/>
              </w:rPr>
              <w:t>CC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b/>
                <w:sz w:val="20"/>
                <w:highlight w:val="white"/>
              </w:rPr>
              <w:t xml:space="preserve">Lesson Level  PE 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b/>
                <w:sz w:val="20"/>
                <w:highlight w:val="white"/>
              </w:rPr>
              <w:t xml:space="preserve">Lesson Ideas </w:t>
            </w:r>
          </w:p>
        </w:tc>
      </w:tr>
      <w:tr w:rsidR="0089066A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Developing and Using Models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PS3:A  Definitions of Energy</w:t>
            </w:r>
          </w:p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A system of objects may also contain stored (potential) energy, depending on the relative positions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Systems and Models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Develop a model to describe that when the arrangement of objects interacting at a distance changes, different amounts of potential energy are stored in the system.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sz w:val="20"/>
                <w:highlight w:val="white"/>
              </w:rPr>
              <w:t>Predict how potential energy varies - dropping objects from different heights.</w:t>
            </w:r>
          </w:p>
          <w:p w:rsidR="0089066A" w:rsidRDefault="0089066A">
            <w:pPr>
              <w:spacing w:line="240" w:lineRule="auto"/>
            </w:pPr>
          </w:p>
          <w:p w:rsidR="0089066A" w:rsidRDefault="001B04A9">
            <w:pPr>
              <w:spacing w:line="240" w:lineRule="auto"/>
            </w:pPr>
            <w:r>
              <w:rPr>
                <w:sz w:val="20"/>
                <w:highlight w:val="white"/>
              </w:rPr>
              <w:t>different ty</w:t>
            </w:r>
            <w:r>
              <w:rPr>
                <w:sz w:val="20"/>
                <w:highlight w:val="white"/>
              </w:rPr>
              <w:t>pes of potential energy, discussion objects around the room and stored energy</w:t>
            </w:r>
          </w:p>
          <w:p w:rsidR="0089066A" w:rsidRDefault="0089066A">
            <w:pPr>
              <w:spacing w:line="240" w:lineRule="auto"/>
            </w:pPr>
          </w:p>
          <w:p w:rsidR="0089066A" w:rsidRDefault="001B04A9">
            <w:pPr>
              <w:spacing w:line="240" w:lineRule="auto"/>
            </w:pPr>
            <w:r>
              <w:rPr>
                <w:sz w:val="20"/>
                <w:highlight w:val="white"/>
              </w:rPr>
              <w:t xml:space="preserve">what </w:t>
            </w:r>
            <w:proofErr w:type="spellStart"/>
            <w:r>
              <w:rPr>
                <w:sz w:val="20"/>
                <w:highlight w:val="white"/>
              </w:rPr>
              <w:t>gpe</w:t>
            </w:r>
            <w:proofErr w:type="spellEnd"/>
            <w:r>
              <w:rPr>
                <w:sz w:val="20"/>
                <w:highlight w:val="white"/>
              </w:rPr>
              <w:t xml:space="preserve"> is</w:t>
            </w:r>
          </w:p>
        </w:tc>
      </w:tr>
      <w:tr w:rsidR="0089066A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Analyzing and Interpreting Data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PS3.A:  Definition of Energy</w:t>
            </w:r>
          </w:p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 xml:space="preserve">Motion energy is properly called kinetic energy; it is proportional to </w:t>
            </w:r>
            <w:r>
              <w:rPr>
                <w:sz w:val="20"/>
                <w:highlight w:val="white"/>
              </w:rPr>
              <w:lastRenderedPageBreak/>
              <w:t>the mass of the moving object and grows with the square of tits speed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lastRenderedPageBreak/>
              <w:t>Systems and System Models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Construct and interpret graphical displays of data to describe the relationships of kinet</w:t>
            </w:r>
            <w:r>
              <w:rPr>
                <w:sz w:val="20"/>
                <w:highlight w:val="white"/>
              </w:rPr>
              <w:t>ic energy to the mass of an object and to the speed of an object using a system model.</w:t>
            </w:r>
          </w:p>
          <w:p w:rsidR="0089066A" w:rsidRDefault="0089066A">
            <w:pPr>
              <w:spacing w:line="240" w:lineRule="auto"/>
              <w:ind w:left="180"/>
            </w:pPr>
          </w:p>
          <w:p w:rsidR="0089066A" w:rsidRDefault="0089066A">
            <w:pPr>
              <w:spacing w:line="240" w:lineRule="auto"/>
              <w:ind w:left="180"/>
            </w:pP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lastRenderedPageBreak/>
              <w:t>How does mass affect KE</w:t>
            </w:r>
          </w:p>
          <w:p w:rsidR="0089066A" w:rsidRDefault="0089066A">
            <w:pPr>
              <w:spacing w:line="240" w:lineRule="auto"/>
              <w:ind w:left="180"/>
            </w:pPr>
          </w:p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How does speed affect KE</w:t>
            </w:r>
          </w:p>
        </w:tc>
      </w:tr>
      <w:tr w:rsidR="0089066A"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lastRenderedPageBreak/>
              <w:t>Developing and Using Models</w:t>
            </w:r>
          </w:p>
        </w:tc>
        <w:tc>
          <w:tcPr>
            <w:tcW w:w="1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PS3.C: Relationship Between Energy and Forces</w:t>
            </w:r>
          </w:p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When two objects interact, each one exerts</w:t>
            </w:r>
            <w:r>
              <w:rPr>
                <w:sz w:val="20"/>
                <w:highlight w:val="white"/>
              </w:rPr>
              <w:t xml:space="preserve"> a force on the other that can cause energy to be transferred to or from the object.</w:t>
            </w:r>
          </w:p>
        </w:tc>
        <w:tc>
          <w:tcPr>
            <w:tcW w:w="1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Systems and System Models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Describe friction and identify the factors that determine the friction force between two surfaces</w:t>
            </w:r>
          </w:p>
        </w:tc>
        <w:tc>
          <w:tcPr>
            <w:tcW w:w="18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What is friction? rub hands together, discuss</w:t>
            </w:r>
          </w:p>
        </w:tc>
      </w:tr>
    </w:tbl>
    <w:p w:rsidR="0089066A" w:rsidRDefault="0089066A"/>
    <w:p w:rsidR="0089066A" w:rsidRDefault="0089066A"/>
    <w:p w:rsidR="0089066A" w:rsidRDefault="0089066A"/>
    <w:p w:rsidR="0089066A" w:rsidRDefault="0089066A"/>
    <w:p w:rsidR="0089066A" w:rsidRDefault="0089066A"/>
    <w:p w:rsidR="0089066A" w:rsidRDefault="001B04A9">
      <w:pPr>
        <w:ind w:left="180"/>
      </w:pPr>
      <w:r>
        <w:rPr>
          <w:sz w:val="24"/>
          <w:highlight w:val="white"/>
        </w:rPr>
        <w:t xml:space="preserve">Step </w:t>
      </w:r>
      <w:proofErr w:type="gramStart"/>
      <w:r>
        <w:rPr>
          <w:sz w:val="24"/>
          <w:highlight w:val="white"/>
        </w:rPr>
        <w:t>4 :</w:t>
      </w:r>
      <w:proofErr w:type="gramEnd"/>
      <w:r>
        <w:rPr>
          <w:sz w:val="24"/>
          <w:highlight w:val="white"/>
        </w:rPr>
        <w:t xml:space="preserve"> Determine evidence from formative and summative assessment. </w:t>
      </w:r>
    </w:p>
    <w:p w:rsidR="0089066A" w:rsidRDefault="0089066A">
      <w:pPr>
        <w:ind w:left="180"/>
      </w:pPr>
    </w:p>
    <w:p w:rsidR="0089066A" w:rsidRDefault="001B04A9">
      <w:pPr>
        <w:ind w:left="180" w:firstLine="540"/>
      </w:pPr>
      <w:r>
        <w:rPr>
          <w:b/>
          <w:sz w:val="20"/>
          <w:highlight w:val="white"/>
        </w:rPr>
        <w:t>Table 4:  Evidence Table example</w:t>
      </w:r>
    </w:p>
    <w:tbl>
      <w:tblPr>
        <w:tblStyle w:val="a5"/>
        <w:tblW w:w="8775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2175"/>
        <w:gridCol w:w="1470"/>
        <w:gridCol w:w="3120"/>
      </w:tblGrid>
      <w:tr w:rsidR="0089066A"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color w:val="333333"/>
                <w:sz w:val="20"/>
              </w:rPr>
              <w:t>Lesson Segment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color w:val="333333"/>
                <w:sz w:val="20"/>
              </w:rPr>
              <w:t>Lesson Level PE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color w:val="333333"/>
                <w:sz w:val="20"/>
              </w:rPr>
              <w:t>Evidence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  <w:ind w:left="180"/>
            </w:pPr>
            <w:r>
              <w:rPr>
                <w:color w:val="333333"/>
                <w:sz w:val="20"/>
              </w:rPr>
              <w:t>PhET Learning Objectives</w:t>
            </w:r>
          </w:p>
        </w:tc>
      </w:tr>
    </w:tbl>
    <w:p w:rsidR="0089066A" w:rsidRDefault="001B04A9">
      <w:pPr>
        <w:spacing w:line="240" w:lineRule="auto"/>
      </w:pPr>
      <w:r>
        <w:rPr>
          <w:b/>
          <w:i/>
          <w:sz w:val="24"/>
          <w:highlight w:val="white"/>
        </w:rPr>
        <w:t xml:space="preserve"> </w:t>
      </w:r>
      <w:r>
        <w:rPr>
          <w:b/>
          <w:i/>
          <w:sz w:val="16"/>
          <w:highlight w:val="white"/>
        </w:rPr>
        <w:t xml:space="preserve"> </w:t>
      </w:r>
    </w:p>
    <w:p w:rsidR="0089066A" w:rsidRDefault="001B04A9">
      <w:pPr>
        <w:spacing w:line="240" w:lineRule="auto"/>
      </w:pPr>
      <w:r>
        <w:rPr>
          <w:b/>
          <w:sz w:val="24"/>
          <w:highlight w:val="white"/>
        </w:rPr>
        <w:t xml:space="preserve"> </w:t>
      </w: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1B04A9">
      <w:pPr>
        <w:spacing w:line="240" w:lineRule="auto"/>
      </w:pPr>
      <w:r>
        <w:rPr>
          <w:color w:val="333333"/>
          <w:sz w:val="24"/>
          <w:highlight w:val="white"/>
        </w:rPr>
        <w:t>Step 5:</w:t>
      </w:r>
      <w:r>
        <w:rPr>
          <w:color w:val="333333"/>
          <w:sz w:val="24"/>
        </w:rPr>
        <w:t xml:space="preserve"> Develop a Big Idea and Lesson Plans</w:t>
      </w:r>
    </w:p>
    <w:p w:rsidR="0089066A" w:rsidRDefault="0089066A">
      <w:pPr>
        <w:spacing w:line="240" w:lineRule="auto"/>
      </w:pPr>
    </w:p>
    <w:p w:rsidR="0089066A" w:rsidRDefault="001B04A9">
      <w:pPr>
        <w:spacing w:line="240" w:lineRule="auto"/>
      </w:pPr>
      <w:r>
        <w:rPr>
          <w:i/>
          <w:color w:val="333333"/>
          <w:sz w:val="20"/>
        </w:rPr>
        <w:t>See attached lesson</w:t>
      </w: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240" w:lineRule="auto"/>
      </w:pPr>
    </w:p>
    <w:p w:rsidR="0089066A" w:rsidRDefault="0089066A">
      <w:pPr>
        <w:spacing w:line="360" w:lineRule="auto"/>
      </w:pPr>
    </w:p>
    <w:p w:rsidR="0089066A" w:rsidRDefault="001B04A9">
      <w:pPr>
        <w:spacing w:line="360" w:lineRule="auto"/>
      </w:pPr>
      <w:r>
        <w:rPr>
          <w:color w:val="333333"/>
          <w:sz w:val="24"/>
          <w:highlight w:val="white"/>
        </w:rPr>
        <w:t>Step 6: Re-examine lesson</w:t>
      </w:r>
    </w:p>
    <w:p w:rsidR="0089066A" w:rsidRDefault="001B04A9">
      <w:r>
        <w:rPr>
          <w:rFonts w:ascii="Verdana" w:eastAsia="Verdana" w:hAnsi="Verdana" w:cs="Verdana"/>
          <w:b/>
          <w:color w:val="333333"/>
          <w:sz w:val="20"/>
          <w:highlight w:val="white"/>
        </w:rPr>
        <w:t>Table 6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785"/>
      </w:tblGrid>
      <w:tr w:rsidR="0089066A">
        <w:trPr>
          <w:trHeight w:val="520"/>
        </w:trPr>
        <w:tc>
          <w:tcPr>
            <w:tcW w:w="4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>Lesson Level Expectations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>Assessment Evidence</w:t>
            </w:r>
          </w:p>
        </w:tc>
      </w:tr>
      <w:tr w:rsidR="0089066A">
        <w:tc>
          <w:tcPr>
            <w:tcW w:w="4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 xml:space="preserve">Manipulate the model to demonstrate energy at varying positions.  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 xml:space="preserve">Correctly label amounts of KE and PE at varying positions. </w:t>
            </w:r>
          </w:p>
        </w:tc>
      </w:tr>
      <w:tr w:rsidR="0089066A">
        <w:tc>
          <w:tcPr>
            <w:tcW w:w="4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 xml:space="preserve">Develop a model to describe that when the arrangement of objects interacting at a distance changes, different amounts of potential energy are stored in the system.  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 xml:space="preserve">Construct a skate park, correctly label where PE is the greatest.  </w:t>
            </w:r>
          </w:p>
        </w:tc>
      </w:tr>
      <w:tr w:rsidR="0089066A">
        <w:tc>
          <w:tcPr>
            <w:tcW w:w="4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>Describe how friction</w:t>
            </w: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 xml:space="preserve"> affects the motion of </w:t>
            </w:r>
          </w:p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>objects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 xml:space="preserve">Identify that adding different amounts of friction will slow the skater’s motion.  </w:t>
            </w:r>
          </w:p>
        </w:tc>
      </w:tr>
      <w:tr w:rsidR="0089066A">
        <w:tc>
          <w:tcPr>
            <w:tcW w:w="4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before="220" w:after="280" w:line="240" w:lineRule="auto"/>
              <w:ind w:right="-219"/>
            </w:pPr>
            <w:r>
              <w:rPr>
                <w:rFonts w:ascii="Verdana" w:eastAsia="Verdana" w:hAnsi="Verdana" w:cs="Verdana"/>
                <w:color w:val="333333"/>
                <w:sz w:val="20"/>
              </w:rPr>
              <w:t>I</w:t>
            </w:r>
            <w:hyperlink r:id="rId30">
              <w:r>
                <w:rPr>
                  <w:rFonts w:ascii="Verdana" w:eastAsia="Verdana" w:hAnsi="Verdana" w:cs="Verdana"/>
                  <w:sz w:val="20"/>
                </w:rPr>
                <w:t>dentify independent and dependent variables and controls</w:t>
              </w:r>
            </w:hyperlink>
            <w:hyperlink r:id="rId31"/>
          </w:p>
          <w:p w:rsidR="0089066A" w:rsidRDefault="0089066A">
            <w:pPr>
              <w:spacing w:line="240" w:lineRule="auto"/>
            </w:pP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>Correctly identify variables found in the simulation.</w:t>
            </w:r>
          </w:p>
        </w:tc>
      </w:tr>
      <w:tr w:rsidR="0089066A">
        <w:tc>
          <w:tcPr>
            <w:tcW w:w="4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before="220" w:after="280" w:line="240" w:lineRule="auto"/>
              <w:ind w:right="-219"/>
            </w:pPr>
            <w:r>
              <w:rPr>
                <w:rFonts w:ascii="Verdana" w:eastAsia="Verdana" w:hAnsi="Verdana" w:cs="Verdana"/>
                <w:color w:val="333333"/>
                <w:sz w:val="20"/>
              </w:rPr>
              <w:t>Describe how e</w:t>
            </w:r>
            <w:hyperlink r:id="rId32">
              <w:r>
                <w:rPr>
                  <w:rFonts w:ascii="Verdana" w:eastAsia="Verdana" w:hAnsi="Verdana" w:cs="Verdana"/>
                  <w:sz w:val="20"/>
                </w:rPr>
                <w:t>nergy may take diffe</w:t>
              </w:r>
              <w:r>
                <w:rPr>
                  <w:rFonts w:ascii="Verdana" w:eastAsia="Verdana" w:hAnsi="Verdana" w:cs="Verdana"/>
                  <w:sz w:val="20"/>
                </w:rPr>
                <w:t>rent forms (e.g. thermal energy, energy of motion)</w:t>
              </w:r>
            </w:hyperlink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 xml:space="preserve">Correctly label points on the track where KE and PE are greatest. </w:t>
            </w:r>
          </w:p>
          <w:p w:rsidR="0089066A" w:rsidRDefault="0089066A">
            <w:pPr>
              <w:spacing w:line="240" w:lineRule="auto"/>
            </w:pPr>
          </w:p>
          <w:p w:rsidR="0089066A" w:rsidRDefault="001B04A9">
            <w:pPr>
              <w:spacing w:line="240" w:lineRule="auto"/>
            </w:pPr>
            <w:r>
              <w:rPr>
                <w:rFonts w:ascii="Verdana" w:eastAsia="Verdana" w:hAnsi="Verdana" w:cs="Verdana"/>
                <w:color w:val="333333"/>
                <w:sz w:val="20"/>
                <w:highlight w:val="white"/>
              </w:rPr>
              <w:t xml:space="preserve">Construct a response that identifies that PE can be transferred into KE and thermal energy. </w:t>
            </w:r>
          </w:p>
        </w:tc>
      </w:tr>
    </w:tbl>
    <w:p w:rsidR="0089066A" w:rsidRDefault="0089066A"/>
    <w:sectPr w:rsidR="0089066A">
      <w:headerReference w:type="default" r:id="rId33"/>
      <w:footerReference w:type="default" r:id="rId34"/>
      <w:pgSz w:w="12240" w:h="15840"/>
      <w:pgMar w:top="1152" w:right="10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A9" w:rsidRDefault="001B04A9">
      <w:pPr>
        <w:spacing w:line="240" w:lineRule="auto"/>
      </w:pPr>
      <w:r>
        <w:separator/>
      </w:r>
    </w:p>
  </w:endnote>
  <w:endnote w:type="continuationSeparator" w:id="0">
    <w:p w:rsidR="001B04A9" w:rsidRDefault="001B0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6A" w:rsidRDefault="001B04A9">
    <w:r>
      <w:rPr>
        <w:sz w:val="16"/>
        <w:vertAlign w:val="superscript"/>
      </w:rPr>
      <w:t xml:space="preserve">1 </w:t>
    </w:r>
    <w:r>
      <w:rPr>
        <w:sz w:val="16"/>
      </w:rPr>
      <w:t xml:space="preserve">The 10 Steps are derived from </w:t>
    </w:r>
    <w:r>
      <w:rPr>
        <w:sz w:val="16"/>
      </w:rPr>
      <w:t>Journal Article: “Planning Instruction to Meet the Intent of the NGSS</w:t>
    </w:r>
    <w:proofErr w:type="gramStart"/>
    <w:r>
      <w:rPr>
        <w:sz w:val="16"/>
      </w:rPr>
      <w:t>”  Open</w:t>
    </w:r>
    <w:proofErr w:type="gramEnd"/>
    <w:r>
      <w:rPr>
        <w:sz w:val="16"/>
      </w:rPr>
      <w:t xml:space="preserve"> Source </w:t>
    </w:r>
    <w:hyperlink r:id="rId1">
      <w:r>
        <w:rPr>
          <w:color w:val="0000FF"/>
          <w:sz w:val="16"/>
          <w:u w:val="single"/>
        </w:rPr>
        <w:t xml:space="preserve">http://link.springer.com/article/10.1007/s10972-014-9383-2/fulltext.html     </w:t>
      </w:r>
    </w:hyperlink>
    <w:hyperlink r:id="rId2">
      <w:r>
        <w:rPr>
          <w:rFonts w:ascii="Calibri" w:eastAsia="Calibri" w:hAnsi="Calibri" w:cs="Calibri"/>
          <w:color w:val="0000FF"/>
          <w:u w:val="single"/>
        </w:rPr>
        <w:t xml:space="preserve">  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A9" w:rsidRDefault="001B04A9">
      <w:pPr>
        <w:spacing w:line="240" w:lineRule="auto"/>
      </w:pPr>
      <w:r>
        <w:separator/>
      </w:r>
    </w:p>
  </w:footnote>
  <w:footnote w:type="continuationSeparator" w:id="0">
    <w:p w:rsidR="001B04A9" w:rsidRDefault="001B0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66A" w:rsidRDefault="0089066A"/>
  <w:p w:rsidR="0089066A" w:rsidRDefault="001B04A9">
    <w:pPr>
      <w:jc w:val="center"/>
    </w:pPr>
    <w:r>
      <w:rPr>
        <w:b/>
        <w:sz w:val="28"/>
      </w:rPr>
      <w:t>Energy Lesson Design</w:t>
    </w:r>
    <w:r>
      <w:rPr>
        <w:b/>
        <w:sz w:val="28"/>
        <w:vertAlign w:val="superscript"/>
      </w:rPr>
      <w:t>1</w:t>
    </w:r>
    <w:r>
      <w:rPr>
        <w:b/>
        <w:sz w:val="28"/>
      </w:rPr>
      <w:t xml:space="preserve"> </w:t>
    </w:r>
    <w:proofErr w:type="gramStart"/>
    <w:r>
      <w:rPr>
        <w:b/>
        <w:sz w:val="28"/>
      </w:rPr>
      <w:t>using  NGSS</w:t>
    </w:r>
    <w:proofErr w:type="gramEnd"/>
    <w:r>
      <w:rPr>
        <w:b/>
        <w:sz w:val="28"/>
      </w:rPr>
      <w:t xml:space="preserve"> and PhET </w:t>
    </w:r>
  </w:p>
  <w:p w:rsidR="0089066A" w:rsidRDefault="001B04A9">
    <w:pPr>
      <w:jc w:val="center"/>
    </w:pPr>
    <w:proofErr w:type="gramStart"/>
    <w:r>
      <w:rPr>
        <w:b/>
        <w:sz w:val="20"/>
      </w:rPr>
      <w:t>created</w:t>
    </w:r>
    <w:proofErr w:type="gramEnd"/>
    <w:r>
      <w:rPr>
        <w:b/>
        <w:sz w:val="20"/>
      </w:rPr>
      <w:t xml:space="preserve"> Summer 2014 by PhET Interactive Simulations Teacher Workgroup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F4652"/>
    <w:multiLevelType w:val="multilevel"/>
    <w:tmpl w:val="F7BA26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48B1B39"/>
    <w:multiLevelType w:val="multilevel"/>
    <w:tmpl w:val="18889F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62626"/>
        <w:sz w:val="20"/>
        <w:u w:val="none"/>
        <w:shd w:val="clear" w:color="auto" w:fill="B2D2F9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4E2485A"/>
    <w:multiLevelType w:val="multilevel"/>
    <w:tmpl w:val="DBB406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A9C1975"/>
    <w:multiLevelType w:val="multilevel"/>
    <w:tmpl w:val="AEFEF3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52346E2"/>
    <w:multiLevelType w:val="multilevel"/>
    <w:tmpl w:val="054229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62626"/>
        <w:sz w:val="2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7823C66"/>
    <w:multiLevelType w:val="multilevel"/>
    <w:tmpl w:val="C4FA30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B2E75D1"/>
    <w:multiLevelType w:val="multilevel"/>
    <w:tmpl w:val="59A696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6A"/>
    <w:rsid w:val="001B04A9"/>
    <w:rsid w:val="0089066A"/>
    <w:rsid w:val="0097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8D09F-8516-409A-BE1E-F73E9A93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" TargetMode="External"/><Relationship Id="rId13" Type="http://schemas.openxmlformats.org/officeDocument/2006/relationships/hyperlink" Target="http://standards.nsta.org/CrosscuttingConcepts.aspx?id=4&amp;detailid=86" TargetMode="External"/><Relationship Id="rId18" Type="http://schemas.openxmlformats.org/officeDocument/2006/relationships/hyperlink" Target="http://standards.nsta.org/DisciplinaryCoreIdeas.aspx?id=7&amp;detailid=233" TargetMode="External"/><Relationship Id="rId26" Type="http://schemas.openxmlformats.org/officeDocument/2006/relationships/hyperlink" Target="http://standards.nsta.org/CrosscuttingConcepts.aspx?id=4&amp;detailid=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ndards.nsta.org/Practices.aspx?id=2&amp;exampleid=474" TargetMode="External"/><Relationship Id="rId34" Type="http://schemas.openxmlformats.org/officeDocument/2006/relationships/footer" Target="footer1.xml"/><Relationship Id="rId7" Type="http://schemas.openxmlformats.org/officeDocument/2006/relationships/hyperlink" Target="http://standards.nsta.org/AccessStandardsByTopic.aspx" TargetMode="External"/><Relationship Id="rId12" Type="http://schemas.openxmlformats.org/officeDocument/2006/relationships/hyperlink" Target="http://standards.nsta.org/CrosscuttingConcepts.aspx?id=4&amp;detailid=86" TargetMode="External"/><Relationship Id="rId17" Type="http://schemas.openxmlformats.org/officeDocument/2006/relationships/hyperlink" Target="http://standards.nsta.org/DisciplinaryCoreIdeas.aspx?id=7&amp;detailid=233" TargetMode="External"/><Relationship Id="rId25" Type="http://schemas.openxmlformats.org/officeDocument/2006/relationships/hyperlink" Target="http://standards.nsta.org/CrosscuttingConcepts.aspx?id=4&amp;detailid=8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tandards.nsta.org/Practices.aspx?id=4&amp;exampleid=285" TargetMode="External"/><Relationship Id="rId20" Type="http://schemas.openxmlformats.org/officeDocument/2006/relationships/hyperlink" Target="http://standards.nsta.org/CrosscuttingConcepts.aspx?id=3&amp;detailid=89" TargetMode="External"/><Relationship Id="rId29" Type="http://schemas.openxmlformats.org/officeDocument/2006/relationships/hyperlink" Target="http://standards.nsta.org/Practices.aspx?id=4&amp;exampleid=2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ds.nsta.org/DisciplinaryCoreIdeas.aspx?id=7&amp;detailid=233" TargetMode="External"/><Relationship Id="rId24" Type="http://schemas.openxmlformats.org/officeDocument/2006/relationships/hyperlink" Target="http://standards.nsta.org/DisciplinaryCoreIdeas.aspx?id=9&amp;detailid=117" TargetMode="External"/><Relationship Id="rId32" Type="http://schemas.openxmlformats.org/officeDocument/2006/relationships/hyperlink" Target="http://standards.nsta.org/CrosscuttingConcepts.aspx?id=5&amp;detailid=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andards.nsta.org/Practices.aspx?id=4&amp;exampleid=285" TargetMode="External"/><Relationship Id="rId23" Type="http://schemas.openxmlformats.org/officeDocument/2006/relationships/hyperlink" Target="http://standards.nsta.org/DisciplinaryCoreIdeas.aspx?id=9&amp;detailid=117" TargetMode="External"/><Relationship Id="rId28" Type="http://schemas.openxmlformats.org/officeDocument/2006/relationships/hyperlink" Target="http://standards.nsta.org/Practices.aspx?id=4&amp;exampleid=28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tandards.nsta.org/Practices.aspx?id=2&amp;exampleid=474" TargetMode="External"/><Relationship Id="rId19" Type="http://schemas.openxmlformats.org/officeDocument/2006/relationships/hyperlink" Target="http://standards.nsta.org/CrosscuttingConcepts.aspx?id=3&amp;detailid=89" TargetMode="External"/><Relationship Id="rId31" Type="http://schemas.openxmlformats.org/officeDocument/2006/relationships/hyperlink" Target="http://standards.nsta.org/Practices.aspx?id=3&amp;exampleid=5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ds.nsta.org/Practices.aspx?id=2&amp;exampleid=474" TargetMode="External"/><Relationship Id="rId14" Type="http://schemas.openxmlformats.org/officeDocument/2006/relationships/hyperlink" Target="http://standards.nsta.org/Practices.aspx?id=4&amp;exampleid=285" TargetMode="External"/><Relationship Id="rId22" Type="http://schemas.openxmlformats.org/officeDocument/2006/relationships/hyperlink" Target="http://standards.nsta.org/Practices.aspx?id=2&amp;exampleid=474" TargetMode="External"/><Relationship Id="rId27" Type="http://schemas.openxmlformats.org/officeDocument/2006/relationships/hyperlink" Target="http://standards.nsta.org/DisciplinaryCoreIdeas.aspx?id=9&amp;detailid=117" TargetMode="External"/><Relationship Id="rId30" Type="http://schemas.openxmlformats.org/officeDocument/2006/relationships/hyperlink" Target="http://standards.nsta.org/Practices.aspx?id=3&amp;exampleid=539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ink.springer.com/article/10.1007/s10972-014-9383-2/fulltext.html" TargetMode="External"/><Relationship Id="rId1" Type="http://schemas.openxmlformats.org/officeDocument/2006/relationships/hyperlink" Target="http://link.springer.com/article/10.1007/s10972-014-9383-2/fulltex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MS Lesson Design - PhET with NGSS .docx</vt:lpstr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MS Lesson Design - PhET with NGSS .docx</dc:title>
  <cp:lastModifiedBy>Patricia Loeblein</cp:lastModifiedBy>
  <cp:revision>3</cp:revision>
  <dcterms:created xsi:type="dcterms:W3CDTF">2014-09-29T17:00:00Z</dcterms:created>
  <dcterms:modified xsi:type="dcterms:W3CDTF">2014-09-29T17:01:00Z</dcterms:modified>
</cp:coreProperties>
</file>