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B" w:rsidRDefault="003653FB">
      <w:pPr>
        <w:pStyle w:val="Header"/>
        <w:tabs>
          <w:tab w:val="clear" w:pos="4320"/>
          <w:tab w:val="clear" w:pos="8640"/>
        </w:tabs>
      </w:pPr>
    </w:p>
    <w:p w:rsidR="00B168FB" w:rsidRDefault="00B168FB" w:rsidP="00B168FB">
      <w:pPr>
        <w:rPr>
          <w:b/>
          <w:bCs/>
        </w:rPr>
      </w:pPr>
      <w:r>
        <w:rPr>
          <w:b/>
          <w:bCs/>
        </w:rPr>
        <w:t xml:space="preserve">Learning Goals: </w:t>
      </w:r>
    </w:p>
    <w:p w:rsidR="00B168FB" w:rsidRPr="00B168FB" w:rsidRDefault="00B168FB" w:rsidP="00B168FB">
      <w:r>
        <w:t xml:space="preserve">Students will be able to </w:t>
      </w:r>
      <w:r w:rsidRPr="009E01F3">
        <w:t xml:space="preserve">use </w:t>
      </w:r>
      <w:r>
        <w:rPr>
          <w:u w:val="single"/>
        </w:rPr>
        <w:t>macroscopic evidence</w:t>
      </w:r>
      <w:r>
        <w:t xml:space="preserve"> to: </w:t>
      </w:r>
    </w:p>
    <w:p w:rsidR="00B168FB" w:rsidRDefault="00B168FB" w:rsidP="00B168FB">
      <w:pPr>
        <w:numPr>
          <w:ilvl w:val="0"/>
          <w:numId w:val="7"/>
        </w:numPr>
        <w:spacing w:before="100" w:beforeAutospacing="1" w:after="240"/>
      </w:pPr>
      <w:r w:rsidRPr="00FA56C3">
        <w:t xml:space="preserve">Measure the volume of an object by observing the amount of fluid it </w:t>
      </w:r>
      <w:r>
        <w:t>displaces or can displace.</w:t>
      </w:r>
    </w:p>
    <w:p w:rsidR="00B168FB" w:rsidRDefault="00B168FB" w:rsidP="00B168FB">
      <w:pPr>
        <w:numPr>
          <w:ilvl w:val="0"/>
          <w:numId w:val="7"/>
        </w:numPr>
      </w:pPr>
      <w:r>
        <w:t>Provide evidence and reasoning for how</w:t>
      </w:r>
      <w:r w:rsidRPr="00FA56C3">
        <w:t xml:space="preserve"> objects of </w:t>
      </w:r>
      <w:r>
        <w:t>similar:</w:t>
      </w:r>
    </w:p>
    <w:p w:rsidR="00B168FB" w:rsidRDefault="00B168FB" w:rsidP="00B168FB">
      <w:pPr>
        <w:numPr>
          <w:ilvl w:val="1"/>
          <w:numId w:val="7"/>
        </w:numPr>
        <w:spacing w:after="100" w:afterAutospacing="1"/>
      </w:pPr>
      <w:r>
        <w:t>mass can have differing volume</w:t>
      </w:r>
    </w:p>
    <w:p w:rsidR="00B168FB" w:rsidRPr="00FA56C3" w:rsidRDefault="00B168FB" w:rsidP="00B168FB">
      <w:pPr>
        <w:numPr>
          <w:ilvl w:val="1"/>
          <w:numId w:val="7"/>
        </w:numPr>
        <w:spacing w:before="100" w:beforeAutospacing="1" w:after="100" w:afterAutospacing="1"/>
      </w:pPr>
      <w:proofErr w:type="gramStart"/>
      <w:r w:rsidRPr="00FA56C3">
        <w:t>volume</w:t>
      </w:r>
      <w:proofErr w:type="gramEnd"/>
      <w:r w:rsidRPr="00FA56C3">
        <w:t xml:space="preserve"> can have differing mass.</w:t>
      </w:r>
    </w:p>
    <w:p w:rsidR="00B168FB" w:rsidRPr="009E01F3" w:rsidRDefault="00B168FB" w:rsidP="00B168FB">
      <w:pPr>
        <w:numPr>
          <w:ilvl w:val="0"/>
          <w:numId w:val="7"/>
        </w:numPr>
        <w:spacing w:before="100" w:beforeAutospacing="1" w:after="100" w:afterAutospacing="1"/>
        <w:rPr>
          <w:b/>
          <w:bCs/>
        </w:rPr>
      </w:pPr>
      <w:r>
        <w:t xml:space="preserve">Identify the </w:t>
      </w:r>
      <w:r w:rsidRPr="00FA56C3">
        <w:t>unknown material</w:t>
      </w:r>
      <w:r>
        <w:t>s by calculating</w:t>
      </w:r>
      <w:r w:rsidRPr="00FA56C3">
        <w:t xml:space="preserve"> density </w:t>
      </w:r>
      <w:r>
        <w:t>using displacement of fluid techniques and reference tables provided in the simulation.</w:t>
      </w:r>
    </w:p>
    <w:p w:rsidR="003653FB" w:rsidRDefault="003653FB">
      <w:pPr>
        <w:rPr>
          <w:b/>
          <w:bCs/>
        </w:rPr>
      </w:pPr>
      <w:r>
        <w:rPr>
          <w:b/>
          <w:bCs/>
        </w:rPr>
        <w:t xml:space="preserve">Background: </w:t>
      </w:r>
    </w:p>
    <w:p w:rsidR="003653FB" w:rsidRDefault="00FA56C3">
      <w:r>
        <w:t xml:space="preserve"> My students are in Hono</w:t>
      </w:r>
      <w:r w:rsidR="00B168FB">
        <w:t>rs Physics, a first year junior-</w:t>
      </w:r>
      <w:r>
        <w:t>level high school course with a pre-requisite of B or better in math and science and minimum math concurrent enrollment in Algebra II. They took Physical Science as 8</w:t>
      </w:r>
      <w:r w:rsidRPr="00FA56C3">
        <w:rPr>
          <w:vertAlign w:val="superscript"/>
        </w:rPr>
        <w:t>th</w:t>
      </w:r>
      <w:r>
        <w:t xml:space="preserve"> graders, so this lesson is </w:t>
      </w:r>
      <w:r w:rsidR="003478FE">
        <w:t xml:space="preserve">meant to be a refresher for density and to help them think about what they already know about density and apply their ideas to how density affects how objects act/interact when placed in water. </w:t>
      </w:r>
    </w:p>
    <w:p w:rsidR="00030477" w:rsidRDefault="00030477">
      <w:pPr>
        <w:rPr>
          <w:b/>
          <w:bCs/>
          <w:i/>
        </w:rPr>
      </w:pPr>
    </w:p>
    <w:p w:rsidR="003478FE" w:rsidRDefault="00FA56C3">
      <w:pPr>
        <w:rPr>
          <w:b/>
          <w:bCs/>
        </w:rPr>
      </w:pPr>
      <w:proofErr w:type="gramStart"/>
      <w:r>
        <w:rPr>
          <w:b/>
          <w:bCs/>
          <w:i/>
        </w:rPr>
        <w:t>Density</w:t>
      </w:r>
      <w:r w:rsidR="003653FB">
        <w:rPr>
          <w:b/>
          <w:bCs/>
          <w:i/>
        </w:rPr>
        <w:t xml:space="preserve"> </w:t>
      </w:r>
      <w:r w:rsidR="003653FB">
        <w:rPr>
          <w:b/>
          <w:bCs/>
        </w:rPr>
        <w:t xml:space="preserve"> Introduction</w:t>
      </w:r>
      <w:proofErr w:type="gramEnd"/>
      <w:r w:rsidR="003653FB">
        <w:rPr>
          <w:b/>
          <w:bCs/>
        </w:rPr>
        <w:t xml:space="preserve">:  </w:t>
      </w:r>
    </w:p>
    <w:p w:rsidR="003653FB" w:rsidRPr="003478FE" w:rsidRDefault="003478FE">
      <w:pPr>
        <w:rPr>
          <w:bCs/>
        </w:rPr>
      </w:pPr>
      <w:r w:rsidRPr="003478FE">
        <w:rPr>
          <w:bCs/>
        </w:rPr>
        <w:t>I did not give any demonstration of the sim.</w:t>
      </w:r>
    </w:p>
    <w:p w:rsidR="00030477" w:rsidRDefault="004520E0" w:rsidP="00030477">
      <w:pPr>
        <w:rPr>
          <w:b/>
        </w:rPr>
      </w:pPr>
      <w:hyperlink r:id="rId8" w:history="1">
        <w:proofErr w:type="gramStart"/>
        <w:r w:rsidR="0008392F" w:rsidRPr="00C35546">
          <w:rPr>
            <w:rStyle w:val="Hyperlink"/>
          </w:rPr>
          <w:t>Tips for Teachers</w:t>
        </w:r>
      </w:hyperlink>
      <w:r w:rsidR="0008392F">
        <w:t xml:space="preserve"> </w:t>
      </w:r>
      <w:r w:rsidR="00FA56C3">
        <w:t xml:space="preserve">Guide </w:t>
      </w:r>
      <w:r w:rsidR="0008392F">
        <w:t>for t</w:t>
      </w:r>
      <w:r w:rsidR="00FA56C3">
        <w:t>his simulation is</w:t>
      </w:r>
      <w:proofErr w:type="gramEnd"/>
      <w:r w:rsidR="00FA56C3">
        <w:t xml:space="preserve"> at </w:t>
      </w:r>
      <w:hyperlink r:id="rId9" w:history="1">
        <w:r w:rsidR="00FA56C3" w:rsidRPr="00FA56C3">
          <w:rPr>
            <w:rStyle w:val="Hyperlink"/>
          </w:rPr>
          <w:t>http://phet.colorado.edu/files/teachers-guide/density-guide.pdf</w:t>
        </w:r>
      </w:hyperlink>
      <w:r w:rsidR="00FA56C3">
        <w:t xml:space="preserve">. </w:t>
      </w:r>
      <w:r w:rsidR="00030477">
        <w:t>These seem to be very useful teacher hints:</w:t>
      </w:r>
      <w:r w:rsidR="00030477" w:rsidRPr="00030477">
        <w:rPr>
          <w:b/>
        </w:rPr>
        <w:t xml:space="preserve"> </w:t>
      </w:r>
    </w:p>
    <w:p w:rsidR="00030477" w:rsidRPr="007A749F" w:rsidRDefault="00030477" w:rsidP="00030477">
      <w:pPr>
        <w:ind w:firstLine="360"/>
      </w:pPr>
      <w:r>
        <w:rPr>
          <w:b/>
        </w:rPr>
        <w:t>Tips for controls:</w:t>
      </w:r>
    </w:p>
    <w:p w:rsidR="00030477" w:rsidRPr="008B7E13" w:rsidRDefault="00030477" w:rsidP="00030477">
      <w:pPr>
        <w:pStyle w:val="Li"/>
        <w:numPr>
          <w:ilvl w:val="0"/>
          <w:numId w:val="4"/>
        </w:numPr>
      </w:pPr>
      <w:r>
        <w:rPr>
          <w:lang w:val="en-US"/>
        </w:rPr>
        <w:t>You can put the blocks in the water.  If an object floats, you can hold it under water to measure its volume.</w:t>
      </w:r>
    </w:p>
    <w:p w:rsidR="00030477" w:rsidRPr="008B7E13" w:rsidRDefault="00030477" w:rsidP="00030477">
      <w:pPr>
        <w:pStyle w:val="Li"/>
        <w:numPr>
          <w:ilvl w:val="0"/>
          <w:numId w:val="4"/>
        </w:numPr>
      </w:pPr>
      <w:r>
        <w:rPr>
          <w:lang w:val="en-US"/>
        </w:rPr>
        <w:t>U</w:t>
      </w:r>
      <w:r w:rsidRPr="008B7E13">
        <w:t>se the scale and the volume of water displa</w:t>
      </w:r>
      <w:r>
        <w:t>ced to calculate the</w:t>
      </w:r>
      <w:r>
        <w:rPr>
          <w:lang w:val="en-US"/>
        </w:rPr>
        <w:t xml:space="preserve"> d</w:t>
      </w:r>
      <w:r w:rsidRPr="008B7E13">
        <w:t>ensity of the mystery object</w:t>
      </w:r>
      <w:r w:rsidRPr="008B7E13">
        <w:rPr>
          <w:lang w:val="en-US"/>
        </w:rPr>
        <w:t>s</w:t>
      </w:r>
      <w:r>
        <w:rPr>
          <w:lang w:val="en-US"/>
        </w:rPr>
        <w:t>.</w:t>
      </w:r>
    </w:p>
    <w:p w:rsidR="00030477" w:rsidRPr="008B7E13" w:rsidRDefault="00030477" w:rsidP="00030477">
      <w:pPr>
        <w:pStyle w:val="Li"/>
        <w:numPr>
          <w:ilvl w:val="0"/>
          <w:numId w:val="4"/>
        </w:numPr>
      </w:pPr>
      <w:r>
        <w:rPr>
          <w:lang w:val="en-US"/>
        </w:rPr>
        <w:t>U</w:t>
      </w:r>
      <w:r w:rsidRPr="008B7E13">
        <w:t xml:space="preserve">se the table to determine the </w:t>
      </w:r>
      <w:r>
        <w:t>identity of the mystery objects</w:t>
      </w:r>
      <w:r>
        <w:rPr>
          <w:lang w:val="en-US"/>
        </w:rPr>
        <w:t>.</w:t>
      </w:r>
    </w:p>
    <w:p w:rsidR="00A97A98" w:rsidRDefault="00A97A98" w:rsidP="00A97A98">
      <w:pPr>
        <w:pStyle w:val="ListParagraph"/>
        <w:rPr>
          <w:lang w:val="en-US"/>
        </w:rPr>
      </w:pPr>
    </w:p>
    <w:p w:rsidR="00030477" w:rsidRPr="00DC0EE9" w:rsidRDefault="00030477" w:rsidP="00A97A98">
      <w:pPr>
        <w:pStyle w:val="ListParagraph"/>
        <w:ind w:left="360"/>
        <w:rPr>
          <w:color w:val="000000" w:themeColor="text1"/>
          <w:lang w:val="en-US"/>
        </w:rPr>
      </w:pPr>
      <w:r>
        <w:t>In addition, I think that my students may struggle with the behavior of the water block</w:t>
      </w:r>
      <w:r>
        <w:rPr>
          <w:lang w:val="en-US"/>
        </w:rPr>
        <w:t xml:space="preserve"> as is noted in the Insigh</w:t>
      </w:r>
      <w:r w:rsidR="00B168FB">
        <w:rPr>
          <w:lang w:val="en-US"/>
        </w:rPr>
        <w:t>ts into student use, so I decided</w:t>
      </w:r>
      <w:r>
        <w:rPr>
          <w:lang w:val="en-US"/>
        </w:rPr>
        <w:t xml:space="preserve"> to address this specifically in the lesson.</w:t>
      </w:r>
      <w:r w:rsidR="00B168FB">
        <w:rPr>
          <w:lang w:val="en-US"/>
        </w:rPr>
        <w:t xml:space="preserve"> I am expecting them to determine that</w:t>
      </w:r>
      <w:r>
        <w:t xml:space="preserve"> </w:t>
      </w:r>
      <w:r w:rsidR="00B168FB">
        <w:rPr>
          <w:lang w:val="en-US"/>
        </w:rPr>
        <w:t>i</w:t>
      </w:r>
      <w:r>
        <w:t>n the "</w:t>
      </w:r>
      <w:r>
        <w:rPr>
          <w:lang w:val="en-US"/>
        </w:rPr>
        <w:t>S</w:t>
      </w:r>
      <w:r>
        <w:t xml:space="preserve">ame </w:t>
      </w:r>
      <w:r>
        <w:rPr>
          <w:lang w:val="en-US"/>
        </w:rPr>
        <w:t>M</w:t>
      </w:r>
      <w:r w:rsidRPr="008B7E13">
        <w:t xml:space="preserve">ass" mode, </w:t>
      </w:r>
      <w:r w:rsidR="00B168FB">
        <w:rPr>
          <w:lang w:val="en-US"/>
        </w:rPr>
        <w:t>the block will stay wherever the student puts it</w:t>
      </w:r>
      <w:r w:rsidR="00B168FB" w:rsidRPr="008B7E13">
        <w:t xml:space="preserve"> </w:t>
      </w:r>
      <w:r w:rsidR="00B168FB">
        <w:rPr>
          <w:lang w:val="en-US"/>
        </w:rPr>
        <w:t xml:space="preserve">because </w:t>
      </w:r>
      <w:r w:rsidRPr="008B7E13">
        <w:t>the densit</w:t>
      </w:r>
      <w:r>
        <w:t>y of the blue block is the same</w:t>
      </w:r>
      <w:r>
        <w:rPr>
          <w:lang w:val="en-US"/>
        </w:rPr>
        <w:t xml:space="preserve"> </w:t>
      </w:r>
      <w:r w:rsidRPr="008B7E13">
        <w:t>as that of water</w:t>
      </w:r>
      <w:r>
        <w:rPr>
          <w:lang w:val="en-US"/>
        </w:rPr>
        <w:t xml:space="preserve">. </w:t>
      </w:r>
    </w:p>
    <w:p w:rsidR="003653FB" w:rsidRDefault="003653FB"/>
    <w:p w:rsidR="003653FB" w:rsidRDefault="003653FB">
      <w:pPr>
        <w:rPr>
          <w:b/>
          <w:bCs/>
        </w:rPr>
      </w:pPr>
      <w:r>
        <w:rPr>
          <w:b/>
          <w:bCs/>
        </w:rPr>
        <w:t xml:space="preserve">Lesson: </w:t>
      </w:r>
    </w:p>
    <w:p w:rsidR="003653FB" w:rsidRDefault="00A97A98">
      <w:r>
        <w:t>I plan to use this as an introductory lesson to Buoyancy</w:t>
      </w:r>
      <w:r w:rsidR="003478FE">
        <w:t xml:space="preserve"> and followed by my activity for Balloons and Buoyancy. </w:t>
      </w:r>
      <w:r w:rsidR="00AE59CF">
        <w:t xml:space="preserve">I have included a lab called Accuracy and Precision that could be used for a hands-on intro. </w:t>
      </w:r>
      <w:r w:rsidR="00AE59CF" w:rsidRPr="00AE59CF">
        <w:t xml:space="preserve">There is </w:t>
      </w:r>
      <w:r w:rsidR="00AE59CF">
        <w:t xml:space="preserve">one version that is all sim and </w:t>
      </w:r>
      <w:r w:rsidR="00AE59CF">
        <w:t>B</w:t>
      </w:r>
      <w:r w:rsidR="00AE59CF" w:rsidRPr="00AE59CF">
        <w:t xml:space="preserve"> version </w:t>
      </w:r>
      <w:r w:rsidR="00AE59CF">
        <w:t xml:space="preserve">of sim directions </w:t>
      </w:r>
      <w:r w:rsidR="00AE59CF" w:rsidRPr="00AE59CF">
        <w:t>with a la</w:t>
      </w:r>
      <w:r w:rsidR="00AE59CF">
        <w:t>b component after using the sim.</w:t>
      </w:r>
      <w:bookmarkStart w:id="0" w:name="_GoBack"/>
      <w:bookmarkEnd w:id="0"/>
    </w:p>
    <w:sectPr w:rsidR="003653F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35" w:rsidRDefault="00BC5035">
      <w:r>
        <w:separator/>
      </w:r>
    </w:p>
  </w:endnote>
  <w:endnote w:type="continuationSeparator" w:id="0">
    <w:p w:rsidR="00BC5035" w:rsidRDefault="00B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Default="003653FB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4520E0">
      <w:rPr>
        <w:noProof/>
        <w:sz w:val="20"/>
        <w:szCs w:val="20"/>
      </w:rPr>
      <w:t>8/23/2012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3653FB">
    <w:pPr>
      <w:pStyle w:val="Header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35" w:rsidRDefault="00BC5035">
      <w:r>
        <w:separator/>
      </w:r>
    </w:p>
  </w:footnote>
  <w:footnote w:type="continuationSeparator" w:id="0">
    <w:p w:rsidR="00BC5035" w:rsidRDefault="00BC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Pr="000314B0" w:rsidRDefault="003653FB" w:rsidP="00FA56C3">
    <w:pPr>
      <w:pStyle w:val="Header"/>
      <w:rPr>
        <w:sz w:val="32"/>
        <w:szCs w:val="32"/>
      </w:rPr>
    </w:pPr>
    <w:r w:rsidRPr="000314B0">
      <w:rPr>
        <w:sz w:val="32"/>
        <w:szCs w:val="32"/>
      </w:rPr>
      <w:t xml:space="preserve">Lesson plan for </w:t>
    </w:r>
    <w:r w:rsidR="005232A9">
      <w:rPr>
        <w:i/>
        <w:sz w:val="32"/>
        <w:szCs w:val="32"/>
      </w:rPr>
      <w:t>D</w:t>
    </w:r>
    <w:r w:rsidR="00FA56C3">
      <w:rPr>
        <w:i/>
        <w:sz w:val="32"/>
        <w:szCs w:val="32"/>
      </w:rPr>
      <w:t>ensity</w:t>
    </w:r>
    <w:r w:rsidRPr="000314B0">
      <w:rPr>
        <w:iCs/>
        <w:sz w:val="32"/>
        <w:szCs w:val="32"/>
      </w:rPr>
      <w:t>:</w:t>
    </w:r>
    <w:r w:rsidR="00FA56C3">
      <w:rPr>
        <w:iCs/>
        <w:sz w:val="32"/>
        <w:szCs w:val="32"/>
      </w:rPr>
      <w:t xml:space="preserve"> How Does Density Relate to Mass &amp;Volume</w:t>
    </w:r>
    <w:r w:rsidR="00760B34">
      <w:rPr>
        <w:iCs/>
        <w:sz w:val="32"/>
        <w:szCs w:val="32"/>
      </w:rPr>
      <w:t xml:space="preserve"> and an Objects Interaction with Water</w:t>
    </w:r>
    <w:r w:rsidR="00FA56C3">
      <w:rPr>
        <w:iCs/>
        <w:sz w:val="32"/>
        <w:szCs w:val="32"/>
      </w:rPr>
      <w:t>?</w:t>
    </w:r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A0546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2E4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245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0607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D8F0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F645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648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225A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E022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C14F53"/>
    <w:multiLevelType w:val="multilevel"/>
    <w:tmpl w:val="BDE8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F1C0A"/>
    <w:multiLevelType w:val="hybridMultilevel"/>
    <w:tmpl w:val="1062BB60"/>
    <w:lvl w:ilvl="0" w:tplc="0188F8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346C5"/>
    <w:multiLevelType w:val="hybridMultilevel"/>
    <w:tmpl w:val="4AC4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47C3A"/>
    <w:multiLevelType w:val="hybridMultilevel"/>
    <w:tmpl w:val="46965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30477"/>
    <w:rsid w:val="000314B0"/>
    <w:rsid w:val="0008392F"/>
    <w:rsid w:val="001554C9"/>
    <w:rsid w:val="003478FE"/>
    <w:rsid w:val="003653FB"/>
    <w:rsid w:val="004304C2"/>
    <w:rsid w:val="004520E0"/>
    <w:rsid w:val="005232A9"/>
    <w:rsid w:val="00760B34"/>
    <w:rsid w:val="00996A0A"/>
    <w:rsid w:val="00A97A98"/>
    <w:rsid w:val="00AE59CF"/>
    <w:rsid w:val="00B168FB"/>
    <w:rsid w:val="00BC5035"/>
    <w:rsid w:val="00C35546"/>
    <w:rsid w:val="00FA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customStyle="1" w:styleId="Li">
    <w:name w:val="Li"/>
    <w:basedOn w:val="Normal"/>
    <w:rsid w:val="00030477"/>
    <w:pPr>
      <w:shd w:val="solid" w:color="FFFFFF" w:fill="auto"/>
    </w:pPr>
    <w:rPr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99"/>
    <w:qFormat/>
    <w:rsid w:val="00030477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customStyle="1" w:styleId="Li">
    <w:name w:val="Li"/>
    <w:basedOn w:val="Normal"/>
    <w:rsid w:val="00030477"/>
    <w:pPr>
      <w:shd w:val="solid" w:color="FFFFFF" w:fill="auto"/>
    </w:pPr>
    <w:rPr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99"/>
    <w:qFormat/>
    <w:rsid w:val="00030477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189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files/teachers-guide/density-guide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het.colorado.edu/files/teachers-guide/density-guid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2268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13</cp:revision>
  <cp:lastPrinted>2012-08-24T00:17:00Z</cp:lastPrinted>
  <dcterms:created xsi:type="dcterms:W3CDTF">2011-04-19T00:17:00Z</dcterms:created>
  <dcterms:modified xsi:type="dcterms:W3CDTF">2012-08-24T00:17:00Z</dcterms:modified>
</cp:coreProperties>
</file>